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EFF" w:rsidRDefault="00A40EFF" w:rsidP="00A40EFF">
      <w:pPr>
        <w:suppressAutoHyphens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IL DIRIGENTE</w:t>
      </w:r>
    </w:p>
    <w:p w:rsidR="00A40EFF" w:rsidRDefault="00A40EFF" w:rsidP="00A40EFF">
      <w:pPr>
        <w:rPr>
          <w:rFonts w:ascii="Arial" w:hAnsi="Arial" w:cs="Arial"/>
          <w:b/>
          <w:bCs/>
          <w:sz w:val="14"/>
          <w:szCs w:val="14"/>
        </w:rPr>
      </w:pPr>
    </w:p>
    <w:p w:rsidR="00A40EFF" w:rsidRDefault="00A40EFF" w:rsidP="00A40EFF">
      <w:pPr>
        <w:rPr>
          <w:rFonts w:ascii="Arial" w:hAnsi="Arial" w:cs="Arial"/>
          <w:b/>
          <w:sz w:val="22"/>
        </w:rPr>
      </w:pPr>
    </w:p>
    <w:p w:rsidR="00A40EFF" w:rsidRDefault="00A40EFF" w:rsidP="00A40EF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PREMESSO</w:t>
      </w:r>
    </w:p>
    <w:p w:rsidR="00A40EFF" w:rsidRDefault="00A40EFF" w:rsidP="00A40EFF">
      <w:pPr>
        <w:rPr>
          <w:rFonts w:ascii="Arial" w:hAnsi="Arial" w:cs="Arial"/>
          <w:b/>
          <w:sz w:val="12"/>
          <w:szCs w:val="12"/>
        </w:rPr>
      </w:pPr>
    </w:p>
    <w:p w:rsidR="00A40EFF" w:rsidRDefault="00A40EFF" w:rsidP="00A40EFF">
      <w:pPr>
        <w:rPr>
          <w:rFonts w:ascii="Arial" w:hAnsi="Arial" w:cs="Arial"/>
          <w:sz w:val="14"/>
          <w:szCs w:val="14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CHE </w:t>
      </w:r>
      <w:r>
        <w:rPr>
          <w:rFonts w:ascii="Arial" w:hAnsi="Arial" w:cs="Arial"/>
          <w:sz w:val="22"/>
        </w:rPr>
        <w:t>in data 16/01/2017, è stata sottoscritta la convenzione tra ARTA e Regione Abruzzo in attuazione dell’Accordo di Programma per la definizione degli interventi di messa in sicurezza, caratterizzazione e bonifica delle aree comprese nel Sito di Interesse Nazionale – SIN “Bussi sul Tirino”, approvata dall’ARTA Abruzzo con Delibera n.6 del 16/01/2017;</w:t>
      </w:r>
    </w:p>
    <w:p w:rsidR="00A40EFF" w:rsidRDefault="00A40EFF" w:rsidP="00A40EFF">
      <w:pPr>
        <w:rPr>
          <w:rFonts w:ascii="Arial" w:hAnsi="Arial" w:cs="Arial"/>
          <w:b/>
          <w:sz w:val="22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CHE</w:t>
      </w:r>
      <w:r>
        <w:rPr>
          <w:rFonts w:ascii="Arial" w:hAnsi="Arial" w:cs="Arial"/>
          <w:sz w:val="22"/>
        </w:rPr>
        <w:t xml:space="preserve"> con la suddetta delibera è stato nominato responsabile della convenzione di cui trattasi il </w:t>
      </w:r>
      <w:proofErr w:type="spellStart"/>
      <w:r>
        <w:rPr>
          <w:rFonts w:ascii="Arial" w:hAnsi="Arial" w:cs="Arial"/>
          <w:sz w:val="22"/>
        </w:rPr>
        <w:t>Dr.Roberto</w:t>
      </w:r>
      <w:proofErr w:type="spellEnd"/>
      <w:r>
        <w:rPr>
          <w:rFonts w:ascii="Arial" w:hAnsi="Arial" w:cs="Arial"/>
          <w:sz w:val="22"/>
        </w:rPr>
        <w:t xml:space="preserve"> Cocco, Direttore del Distretto Provinciale di san Salvo;</w:t>
      </w:r>
    </w:p>
    <w:p w:rsidR="00A40EFF" w:rsidRDefault="00A40EFF" w:rsidP="00A40EFF">
      <w:pPr>
        <w:tabs>
          <w:tab w:val="left" w:pos="3675"/>
        </w:tabs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CHE</w:t>
      </w:r>
      <w:r>
        <w:rPr>
          <w:rFonts w:ascii="Arial" w:hAnsi="Arial" w:cs="Arial"/>
          <w:sz w:val="22"/>
        </w:rPr>
        <w:t xml:space="preserve"> ai sensi dell’art.11 della predetta Convenzione </w:t>
      </w:r>
      <w:r>
        <w:rPr>
          <w:rFonts w:ascii="Arial" w:hAnsi="Arial" w:cs="Arial"/>
          <w:i/>
          <w:sz w:val="22"/>
        </w:rPr>
        <w:t>“L’Arta ai fini dello svolgimento dei compiti assunti con la presente convenzione, può procedere al noleggio e/o acquisto di strumentazione scientifica necessaria”</w:t>
      </w:r>
      <w:r>
        <w:rPr>
          <w:rFonts w:ascii="Arial" w:hAnsi="Arial" w:cs="Arial"/>
          <w:sz w:val="22"/>
        </w:rPr>
        <w:t>;</w:t>
      </w:r>
    </w:p>
    <w:p w:rsidR="00A40EFF" w:rsidRDefault="00A40EFF" w:rsidP="00A40EFF">
      <w:pPr>
        <w:rPr>
          <w:rFonts w:ascii="Arial" w:hAnsi="Arial" w:cs="Arial"/>
          <w:b/>
          <w:sz w:val="14"/>
          <w:szCs w:val="14"/>
        </w:rPr>
      </w:pPr>
    </w:p>
    <w:p w:rsidR="00A40EFF" w:rsidRDefault="00A40EFF" w:rsidP="00A40EFF">
      <w:pPr>
        <w:rPr>
          <w:rFonts w:ascii="Arial" w:hAnsi="Arial" w:cs="Arial"/>
          <w:b/>
          <w:sz w:val="14"/>
          <w:szCs w:val="14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CHE</w:t>
      </w:r>
      <w:r>
        <w:rPr>
          <w:rFonts w:ascii="Arial" w:hAnsi="Arial" w:cs="Arial"/>
          <w:sz w:val="22"/>
        </w:rPr>
        <w:t xml:space="preserve"> con richiesta del RUP - Direttore del Distretto Provinciale di San Salvo, allegata alla presente </w:t>
      </w:r>
      <w:r>
        <w:rPr>
          <w:rFonts w:ascii="Arial" w:hAnsi="Arial" w:cs="Arial"/>
          <w:b/>
          <w:i/>
          <w:sz w:val="22"/>
        </w:rPr>
        <w:t>(Allegato 1)</w:t>
      </w:r>
      <w:r>
        <w:rPr>
          <w:rFonts w:ascii="Arial" w:hAnsi="Arial" w:cs="Arial"/>
          <w:sz w:val="22"/>
        </w:rPr>
        <w:t>, effettuata all</w:t>
      </w:r>
      <w:proofErr w:type="gramStart"/>
      <w:r>
        <w:rPr>
          <w:rFonts w:ascii="Arial" w:hAnsi="Arial" w:cs="Arial"/>
          <w:sz w:val="22"/>
        </w:rPr>
        <w:t>’”Ufficio</w:t>
      </w:r>
      <w:proofErr w:type="gramEnd"/>
      <w:r>
        <w:rPr>
          <w:rFonts w:ascii="Arial" w:hAnsi="Arial" w:cs="Arial"/>
          <w:sz w:val="22"/>
        </w:rPr>
        <w:t xml:space="preserve"> Acquisti di Beni e Servizi, Contratti” dell’Arta con Prot,n°1605 del 28.02.2017, acquisita al ns.Prot.n°3071 del 28.02.2017, a firma del RUP - Direttore del Distretto Provinciale di San Salvo, è stato richiesto di provvedere alla fornitura della strumentazione necessaria per lo svolgimento delle attività attinenti alla convenzione suddetta;</w:t>
      </w:r>
    </w:p>
    <w:p w:rsidR="00A40EFF" w:rsidRDefault="00A40EFF" w:rsidP="00A40EFF">
      <w:pPr>
        <w:rPr>
          <w:rFonts w:ascii="Arial" w:hAnsi="Arial" w:cs="Arial"/>
          <w:sz w:val="22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CHE</w:t>
      </w:r>
      <w:r>
        <w:rPr>
          <w:rFonts w:ascii="Arial" w:hAnsi="Arial" w:cs="Arial"/>
          <w:sz w:val="22"/>
        </w:rPr>
        <w:t xml:space="preserve"> tra la strumentazione richiesta risulta uno strumento “FTIR portatile DX4040 della GASMET”;</w:t>
      </w:r>
    </w:p>
    <w:p w:rsidR="00A40EFF" w:rsidRDefault="00A40EFF" w:rsidP="00A40EFF">
      <w:pPr>
        <w:rPr>
          <w:rFonts w:ascii="Arial" w:hAnsi="Arial" w:cs="Arial"/>
          <w:sz w:val="22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VISTA</w:t>
      </w:r>
      <w:r>
        <w:rPr>
          <w:rFonts w:ascii="Arial" w:hAnsi="Arial" w:cs="Arial"/>
          <w:sz w:val="22"/>
        </w:rPr>
        <w:t xml:space="preserve"> la nota avente ad oggetto </w:t>
      </w:r>
      <w:r>
        <w:rPr>
          <w:rFonts w:ascii="Arial" w:hAnsi="Arial" w:cs="Arial"/>
          <w:i/>
          <w:sz w:val="22"/>
        </w:rPr>
        <w:t>“Integrazione documentazione per acquisto strumentazione”</w:t>
      </w:r>
      <w:r>
        <w:rPr>
          <w:rFonts w:ascii="Arial" w:hAnsi="Arial" w:cs="Arial"/>
          <w:sz w:val="22"/>
        </w:rPr>
        <w:t xml:space="preserve">, allegata al presente provvedimento </w:t>
      </w:r>
      <w:r>
        <w:rPr>
          <w:rFonts w:ascii="Arial" w:hAnsi="Arial" w:cs="Arial"/>
          <w:b/>
          <w:i/>
          <w:sz w:val="22"/>
        </w:rPr>
        <w:t>(Allegato 2</w:t>
      </w:r>
      <w:r>
        <w:rPr>
          <w:rFonts w:ascii="Arial" w:hAnsi="Arial" w:cs="Arial"/>
          <w:sz w:val="22"/>
        </w:rPr>
        <w:t>), effettuata all’</w:t>
      </w:r>
      <w:proofErr w:type="spellStart"/>
      <w:r>
        <w:rPr>
          <w:rFonts w:ascii="Arial" w:hAnsi="Arial" w:cs="Arial"/>
          <w:sz w:val="22"/>
        </w:rPr>
        <w:t>Uff.Acquisti</w:t>
      </w:r>
      <w:proofErr w:type="spellEnd"/>
      <w:r>
        <w:rPr>
          <w:rFonts w:ascii="Arial" w:hAnsi="Arial" w:cs="Arial"/>
          <w:sz w:val="22"/>
        </w:rPr>
        <w:t xml:space="preserve"> Beni e Servizi, Contratti dell’Agenzia con Prot.n°2178 del 20.03.2017, acquisita al ns.Prot.n°4188 del 21.03.2017, a firma del RUP - Direttore del Distretto Provinciale di San Salvo, con cui, in riferimento alla precedente nota Prot.n°1605 del 28.02.2017, si richiede specificamente di procedere all’acquisto dello strumento FTIR DX4040 della GASMET (previsto al punto 9 della nota Prot.n°1605 del 28.02.2017), il quale, secondo quanto dichiarato dal RUP, </w:t>
      </w:r>
      <w:r>
        <w:rPr>
          <w:rFonts w:ascii="Arial" w:hAnsi="Arial" w:cs="Arial"/>
          <w:i/>
          <w:sz w:val="22"/>
        </w:rPr>
        <w:t>“ ha elevata risoluzione e caratteristiche tecniche uniche ed indispensabili per la realizzazione delle indagini nel SIN</w:t>
      </w:r>
      <w:r>
        <w:rPr>
          <w:rFonts w:ascii="Arial" w:hAnsi="Arial" w:cs="Arial"/>
          <w:sz w:val="22"/>
        </w:rPr>
        <w:t>”;</w:t>
      </w:r>
    </w:p>
    <w:p w:rsidR="00A40EFF" w:rsidRDefault="00A40EFF" w:rsidP="00A40EFF">
      <w:pPr>
        <w:rPr>
          <w:rFonts w:ascii="Arial" w:hAnsi="Arial" w:cs="Arial"/>
          <w:sz w:val="22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VISTA</w:t>
      </w:r>
      <w:r>
        <w:rPr>
          <w:rFonts w:ascii="Arial" w:hAnsi="Arial" w:cs="Arial"/>
          <w:sz w:val="22"/>
        </w:rPr>
        <w:t xml:space="preserve"> la seguente documentazione, prodotta dal RUP a seguito di indagine di mercato e trasmessa in allegato alla suddetta nota Prot.n°2178 del 20.03.2017, acquisita al ns.Prot.n°4188 del 21.03.2017:</w:t>
      </w:r>
    </w:p>
    <w:p w:rsidR="00A40EFF" w:rsidRDefault="00A40EFF" w:rsidP="00A40EFF">
      <w:pPr>
        <w:numPr>
          <w:ilvl w:val="0"/>
          <w:numId w:val="1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OFFERTA 26473-1 del 13.03.2017 (formulata dalla società </w:t>
      </w:r>
      <w:proofErr w:type="spellStart"/>
      <w:r>
        <w:rPr>
          <w:rFonts w:ascii="Arial" w:hAnsi="Arial" w:cs="Arial"/>
          <w:sz w:val="22"/>
        </w:rPr>
        <w:t>Ital</w:t>
      </w:r>
      <w:proofErr w:type="spellEnd"/>
      <w:r>
        <w:rPr>
          <w:rFonts w:ascii="Arial" w:hAnsi="Arial" w:cs="Arial"/>
          <w:sz w:val="22"/>
        </w:rPr>
        <w:t xml:space="preserve"> Control </w:t>
      </w:r>
      <w:proofErr w:type="spellStart"/>
      <w:r>
        <w:rPr>
          <w:rFonts w:ascii="Arial" w:hAnsi="Arial" w:cs="Arial"/>
          <w:sz w:val="22"/>
        </w:rPr>
        <w:t>Meters</w:t>
      </w:r>
      <w:proofErr w:type="spellEnd"/>
      <w:r>
        <w:rPr>
          <w:rFonts w:ascii="Arial" w:hAnsi="Arial" w:cs="Arial"/>
          <w:sz w:val="22"/>
        </w:rPr>
        <w:t xml:space="preserve"> S.r.l. di Carate Brianza (MB);</w:t>
      </w:r>
    </w:p>
    <w:p w:rsidR="00A40EFF" w:rsidRDefault="00A40EFF" w:rsidP="00A40EFF">
      <w:pPr>
        <w:numPr>
          <w:ilvl w:val="0"/>
          <w:numId w:val="1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Dichiarazione di esclusività fornita dalla </w:t>
      </w:r>
      <w:proofErr w:type="spellStart"/>
      <w:r>
        <w:rPr>
          <w:rFonts w:ascii="Arial" w:hAnsi="Arial" w:cs="Arial"/>
          <w:sz w:val="22"/>
        </w:rPr>
        <w:t>Ital</w:t>
      </w:r>
      <w:proofErr w:type="spellEnd"/>
      <w:r>
        <w:rPr>
          <w:rFonts w:ascii="Arial" w:hAnsi="Arial" w:cs="Arial"/>
          <w:sz w:val="22"/>
        </w:rPr>
        <w:t xml:space="preserve"> Control </w:t>
      </w:r>
      <w:proofErr w:type="spellStart"/>
      <w:r>
        <w:rPr>
          <w:rFonts w:ascii="Arial" w:hAnsi="Arial" w:cs="Arial"/>
          <w:sz w:val="22"/>
        </w:rPr>
        <w:t>Meters</w:t>
      </w:r>
      <w:proofErr w:type="spellEnd"/>
      <w:r>
        <w:rPr>
          <w:rFonts w:ascii="Arial" w:hAnsi="Arial" w:cs="Arial"/>
          <w:sz w:val="22"/>
        </w:rPr>
        <w:t xml:space="preserve"> S.r.l.;</w:t>
      </w:r>
    </w:p>
    <w:p w:rsidR="00A40EFF" w:rsidRDefault="00A40EFF" w:rsidP="00A40EFF">
      <w:pPr>
        <w:rPr>
          <w:rFonts w:ascii="Arial" w:hAnsi="Arial" w:cs="Arial"/>
          <w:sz w:val="22"/>
        </w:rPr>
      </w:pPr>
    </w:p>
    <w:p w:rsidR="00A40EFF" w:rsidRDefault="00A40EFF" w:rsidP="00A40EFF">
      <w:pPr>
        <w:rPr>
          <w:rFonts w:ascii="Arial" w:hAnsi="Arial" w:cs="Arial"/>
          <w:sz w:val="12"/>
          <w:szCs w:val="12"/>
        </w:rPr>
      </w:pPr>
    </w:p>
    <w:p w:rsidR="00A40EFF" w:rsidRDefault="00A40EFF" w:rsidP="00A40EFF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PRESO ATTO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sz w:val="22"/>
        </w:rPr>
        <w:t>che, ai sensi dell’</w:t>
      </w:r>
      <w:r>
        <w:rPr>
          <w:rFonts w:ascii="Arial" w:hAnsi="Arial" w:cs="Arial"/>
          <w:sz w:val="22"/>
          <w:u w:val="single"/>
        </w:rPr>
        <w:t>art. 26</w:t>
      </w:r>
      <w:r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  <w:u w:val="single"/>
        </w:rPr>
        <w:t>comma 3</w:t>
      </w:r>
      <w:r>
        <w:rPr>
          <w:rFonts w:ascii="Arial" w:hAnsi="Arial" w:cs="Arial"/>
          <w:sz w:val="22"/>
        </w:rPr>
        <w:t xml:space="preserve"> della </w:t>
      </w:r>
      <w:r>
        <w:rPr>
          <w:rFonts w:ascii="Arial" w:hAnsi="Arial" w:cs="Arial"/>
          <w:sz w:val="22"/>
          <w:u w:val="single"/>
        </w:rPr>
        <w:t>legge 23.12.1999, n. 488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i/>
          <w:sz w:val="22"/>
        </w:rPr>
        <w:t xml:space="preserve">«Le amministrazioni pubbliche possono ricorrere alle convenzioni stipulate ai sensi del comma 1, ovvero ne utilizzano i parametri di prezzo-qualità, come limiti massimi, per l'acquisto di beni e servizi comparabili oggetto delle stesse, anche utilizzando procedure telematiche per l'acquisizione </w:t>
      </w:r>
      <w:proofErr w:type="gramStart"/>
      <w:r>
        <w:rPr>
          <w:rFonts w:ascii="Arial" w:hAnsi="Arial" w:cs="Arial"/>
          <w:i/>
          <w:sz w:val="22"/>
        </w:rPr>
        <w:t>di</w:t>
      </w:r>
      <w:proofErr w:type="gramEnd"/>
      <w:r>
        <w:rPr>
          <w:rFonts w:ascii="Arial" w:hAnsi="Arial" w:cs="Arial"/>
          <w:i/>
          <w:sz w:val="22"/>
        </w:rPr>
        <w:t xml:space="preserve"> beni e servizi ai sensi del decreto del Presidente della Repubblica 4 aprile 2002, n. 101»</w:t>
      </w:r>
      <w:r>
        <w:rPr>
          <w:rFonts w:ascii="Arial" w:hAnsi="Arial" w:cs="Arial"/>
          <w:sz w:val="22"/>
        </w:rPr>
        <w:t>;</w:t>
      </w:r>
    </w:p>
    <w:p w:rsidR="00A40EFF" w:rsidRDefault="00A40EFF" w:rsidP="00A40EFF">
      <w:pPr>
        <w:autoSpaceDE w:val="0"/>
        <w:autoSpaceDN w:val="0"/>
        <w:adjustRightInd w:val="0"/>
        <w:rPr>
          <w:rFonts w:ascii="Arial" w:hAnsi="Arial" w:cs="Arial"/>
          <w:sz w:val="14"/>
          <w:szCs w:val="14"/>
        </w:rPr>
      </w:pPr>
    </w:p>
    <w:p w:rsidR="00A40EFF" w:rsidRDefault="00A40EFF" w:rsidP="00A40EFF">
      <w:pPr>
        <w:autoSpaceDE w:val="0"/>
        <w:autoSpaceDN w:val="0"/>
        <w:adjustRightInd w:val="0"/>
        <w:rPr>
          <w:rFonts w:ascii="Arial" w:hAnsi="Arial" w:cs="Arial"/>
          <w:sz w:val="14"/>
          <w:szCs w:val="14"/>
        </w:rPr>
      </w:pPr>
    </w:p>
    <w:p w:rsidR="00A40EFF" w:rsidRDefault="00A40EFF" w:rsidP="00A40EFF">
      <w:pPr>
        <w:pStyle w:val="Titolo3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VISTO </w:t>
      </w:r>
      <w:r>
        <w:rPr>
          <w:rFonts w:ascii="Arial" w:hAnsi="Arial" w:cs="Arial"/>
          <w:b w:val="0"/>
          <w:sz w:val="22"/>
          <w:szCs w:val="22"/>
        </w:rPr>
        <w:t xml:space="preserve">il </w:t>
      </w:r>
      <w:r>
        <w:rPr>
          <w:rFonts w:ascii="Arial" w:hAnsi="Arial" w:cs="Arial"/>
          <w:b w:val="0"/>
          <w:sz w:val="22"/>
          <w:szCs w:val="22"/>
          <w:u w:val="single"/>
        </w:rPr>
        <w:t>Decreto Legge n.95 del 06.07.2012</w:t>
      </w:r>
      <w:r>
        <w:rPr>
          <w:rFonts w:ascii="Arial" w:hAnsi="Arial" w:cs="Arial"/>
          <w:b w:val="0"/>
          <w:sz w:val="22"/>
          <w:szCs w:val="22"/>
        </w:rPr>
        <w:t xml:space="preserve">, convertito in legge con modificazioni </w:t>
      </w:r>
      <w:r>
        <w:rPr>
          <w:rFonts w:ascii="Arial" w:hAnsi="Arial" w:cs="Arial"/>
          <w:b w:val="0"/>
          <w:sz w:val="22"/>
          <w:szCs w:val="22"/>
          <w:u w:val="single"/>
        </w:rPr>
        <w:t>Legge n.135 del 07.08.2012</w:t>
      </w:r>
      <w:r>
        <w:rPr>
          <w:rFonts w:ascii="Arial" w:hAnsi="Arial" w:cs="Arial"/>
          <w:b w:val="0"/>
          <w:sz w:val="22"/>
          <w:szCs w:val="22"/>
        </w:rPr>
        <w:t>, che prevede all’</w:t>
      </w:r>
      <w:r>
        <w:rPr>
          <w:rFonts w:ascii="Arial" w:hAnsi="Arial" w:cs="Arial"/>
          <w:b w:val="0"/>
          <w:sz w:val="22"/>
          <w:szCs w:val="22"/>
          <w:u w:val="single"/>
        </w:rPr>
        <w:t>art.1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  <w:u w:val="single"/>
        </w:rPr>
        <w:t>comma 1</w:t>
      </w:r>
      <w:r>
        <w:rPr>
          <w:rFonts w:ascii="Arial" w:hAnsi="Arial" w:cs="Arial"/>
          <w:b w:val="0"/>
          <w:sz w:val="22"/>
          <w:szCs w:val="22"/>
        </w:rPr>
        <w:t xml:space="preserve"> che i contratti stipulati in violazione dell’art.26, comma 3, della legge 23.12.1999 n.488 </w:t>
      </w:r>
      <w:r>
        <w:rPr>
          <w:rFonts w:ascii="Arial" w:hAnsi="Arial" w:cs="Arial"/>
          <w:b w:val="0"/>
          <w:i/>
          <w:sz w:val="22"/>
          <w:szCs w:val="22"/>
        </w:rPr>
        <w:t>“sono nulli, costituiscono illecito disciplinare e sono causa di responsabilità amministrativa. Ai fini della determinazione del danno erariale si tiene conto anche della differenza tra il prezzo, ove indicato, dei detti strumenti di acquisto e quello indicato nel contratto”</w:t>
      </w:r>
      <w:r>
        <w:rPr>
          <w:rFonts w:ascii="Arial" w:hAnsi="Arial" w:cs="Arial"/>
          <w:b w:val="0"/>
          <w:sz w:val="22"/>
          <w:szCs w:val="22"/>
        </w:rPr>
        <w:t>;</w:t>
      </w:r>
    </w:p>
    <w:p w:rsidR="00A40EFF" w:rsidRDefault="00A40EFF" w:rsidP="00A40EFF">
      <w:pPr>
        <w:rPr>
          <w:rFonts w:cs="Times New Roman"/>
          <w:sz w:val="16"/>
          <w:szCs w:val="16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CONSIDERATO</w:t>
      </w:r>
      <w:r>
        <w:rPr>
          <w:rFonts w:ascii="Arial" w:hAnsi="Arial" w:cs="Arial"/>
          <w:sz w:val="22"/>
        </w:rPr>
        <w:t xml:space="preserve"> che la citata </w:t>
      </w:r>
      <w:r>
        <w:rPr>
          <w:rFonts w:ascii="Arial" w:hAnsi="Arial" w:cs="Arial"/>
          <w:sz w:val="22"/>
          <w:u w:val="single"/>
        </w:rPr>
        <w:t>Legge 135/2012</w:t>
      </w:r>
      <w:r>
        <w:rPr>
          <w:rFonts w:ascii="Arial" w:hAnsi="Arial" w:cs="Arial"/>
          <w:sz w:val="22"/>
        </w:rPr>
        <w:t xml:space="preserve"> prevede all’</w:t>
      </w:r>
      <w:r>
        <w:rPr>
          <w:rFonts w:ascii="Arial" w:hAnsi="Arial" w:cs="Arial"/>
          <w:sz w:val="22"/>
          <w:u w:val="single"/>
        </w:rPr>
        <w:t>art.1</w:t>
      </w:r>
      <w:r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  <w:u w:val="single"/>
        </w:rPr>
        <w:t>comma 3</w:t>
      </w:r>
      <w:r>
        <w:rPr>
          <w:rFonts w:ascii="Arial" w:hAnsi="Arial" w:cs="Arial"/>
          <w:sz w:val="22"/>
        </w:rPr>
        <w:t xml:space="preserve">, </w:t>
      </w:r>
      <w:proofErr w:type="gramStart"/>
      <w:r>
        <w:rPr>
          <w:rFonts w:ascii="Arial" w:hAnsi="Arial" w:cs="Arial"/>
          <w:sz w:val="22"/>
        </w:rPr>
        <w:t xml:space="preserve">che </w:t>
      </w:r>
      <w:r>
        <w:rPr>
          <w:rFonts w:ascii="Arial" w:hAnsi="Arial" w:cs="Arial"/>
          <w:i/>
          <w:sz w:val="22"/>
        </w:rPr>
        <w:t>”Le</w:t>
      </w:r>
      <w:proofErr w:type="gramEnd"/>
      <w:r>
        <w:rPr>
          <w:rFonts w:ascii="Arial" w:hAnsi="Arial" w:cs="Arial"/>
          <w:i/>
          <w:sz w:val="22"/>
        </w:rPr>
        <w:t xml:space="preserve"> Amministrazioni pubbliche obbligate sulla base di specifica normativa ad approvvigionarsi attraverso  le </w:t>
      </w:r>
      <w:r>
        <w:rPr>
          <w:rFonts w:ascii="Arial" w:hAnsi="Arial" w:cs="Arial"/>
          <w:i/>
          <w:sz w:val="22"/>
        </w:rPr>
        <w:lastRenderedPageBreak/>
        <w:t xml:space="preserve">convenzioni di cui all’art. 26 della legge 23 dicembre 1999, n. 488 stipulate da </w:t>
      </w:r>
      <w:proofErr w:type="spellStart"/>
      <w:r>
        <w:rPr>
          <w:rFonts w:ascii="Arial" w:hAnsi="Arial" w:cs="Arial"/>
          <w:i/>
          <w:sz w:val="22"/>
        </w:rPr>
        <w:t>Consip</w:t>
      </w:r>
      <w:proofErr w:type="spellEnd"/>
      <w:r>
        <w:rPr>
          <w:rFonts w:ascii="Arial" w:hAnsi="Arial" w:cs="Arial"/>
          <w:i/>
          <w:sz w:val="22"/>
        </w:rPr>
        <w:t xml:space="preserve"> S.p.A. o dalle  centrali  di  committenza  regionali  costituite  ai  sensi  dell’art.  1, comma 455, della legge 27 dicembre 2006, n. 296 possono procedere, qualora la convenzione non sia ancora disponibile e in caso di motivata urgenza, allo svolgimento di autonome procedure   di   acquisto   dirette   alla   stipula   di   contratti aventi   durata   e   misura strettamente necessaria e sottoposti a condizione risolutiva nel caso di disponibilità della detta convenzione”</w:t>
      </w:r>
      <w:r>
        <w:rPr>
          <w:rFonts w:ascii="Arial" w:hAnsi="Arial" w:cs="Arial"/>
          <w:sz w:val="22"/>
        </w:rPr>
        <w:t>;</w:t>
      </w:r>
    </w:p>
    <w:p w:rsidR="00A40EFF" w:rsidRDefault="00A40EFF" w:rsidP="00A40EFF">
      <w:pPr>
        <w:pStyle w:val="Titolo3"/>
        <w:jc w:val="both"/>
        <w:rPr>
          <w:rFonts w:ascii="Arial" w:hAnsi="Arial" w:cs="Arial"/>
          <w:sz w:val="16"/>
          <w:szCs w:val="16"/>
        </w:rPr>
      </w:pPr>
    </w:p>
    <w:p w:rsidR="00A40EFF" w:rsidRDefault="00A40EFF" w:rsidP="00A40EFF">
      <w:pPr>
        <w:pStyle w:val="Titolo3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VISTO</w:t>
      </w:r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t>il disposto dell’</w:t>
      </w:r>
      <w:r>
        <w:rPr>
          <w:rFonts w:ascii="Arial" w:hAnsi="Arial" w:cs="Arial"/>
          <w:b w:val="0"/>
          <w:sz w:val="22"/>
          <w:szCs w:val="22"/>
          <w:u w:val="single"/>
        </w:rPr>
        <w:t>art. 1</w:t>
      </w:r>
      <w:r>
        <w:rPr>
          <w:rFonts w:ascii="Arial" w:hAnsi="Arial" w:cs="Arial"/>
          <w:b w:val="0"/>
          <w:sz w:val="22"/>
          <w:szCs w:val="22"/>
        </w:rPr>
        <w:t xml:space="preserve">, </w:t>
      </w:r>
      <w:r>
        <w:rPr>
          <w:rFonts w:ascii="Arial" w:hAnsi="Arial" w:cs="Arial"/>
          <w:b w:val="0"/>
          <w:sz w:val="22"/>
          <w:szCs w:val="22"/>
          <w:u w:val="single"/>
        </w:rPr>
        <w:t>c. 450</w:t>
      </w:r>
      <w:r>
        <w:rPr>
          <w:rFonts w:ascii="Arial" w:hAnsi="Arial" w:cs="Arial"/>
          <w:b w:val="0"/>
          <w:sz w:val="22"/>
          <w:szCs w:val="22"/>
        </w:rPr>
        <w:t xml:space="preserve">, della </w:t>
      </w:r>
      <w:r>
        <w:rPr>
          <w:rFonts w:ascii="Arial" w:hAnsi="Arial" w:cs="Arial"/>
          <w:b w:val="0"/>
          <w:sz w:val="22"/>
          <w:szCs w:val="22"/>
          <w:u w:val="single"/>
        </w:rPr>
        <w:t>legge 27 dicembre 2006, n. 296</w:t>
      </w:r>
      <w:r>
        <w:rPr>
          <w:rFonts w:ascii="Arial" w:hAnsi="Arial" w:cs="Arial"/>
          <w:b w:val="0"/>
          <w:sz w:val="22"/>
          <w:szCs w:val="22"/>
        </w:rPr>
        <w:t xml:space="preserve">, come modificato dall’articolo 1 commi 502 e 503 della legge n° 208/2015 </w:t>
      </w:r>
      <w:r>
        <w:rPr>
          <w:rFonts w:ascii="Arial" w:hAnsi="Arial" w:cs="Arial"/>
          <w:b w:val="0"/>
          <w:i/>
          <w:sz w:val="22"/>
          <w:szCs w:val="22"/>
        </w:rPr>
        <w:t>“D</w:t>
      </w:r>
      <w:r>
        <w:rPr>
          <w:rFonts w:ascii="Arial" w:hAnsi="Arial" w:cs="Arial"/>
          <w:b w:val="0"/>
          <w:bCs/>
          <w:i/>
          <w:sz w:val="22"/>
          <w:szCs w:val="22"/>
        </w:rPr>
        <w:t>isposizioni per la formazione del bilancio annuale e pluriennale dello Stato”</w:t>
      </w:r>
      <w:r>
        <w:rPr>
          <w:rFonts w:ascii="Arial" w:hAnsi="Arial" w:cs="Arial"/>
          <w:b w:val="0"/>
          <w:bCs/>
          <w:sz w:val="22"/>
          <w:szCs w:val="22"/>
        </w:rPr>
        <w:t xml:space="preserve"> (legge di </w:t>
      </w:r>
      <w:proofErr w:type="spellStart"/>
      <w:r>
        <w:rPr>
          <w:rFonts w:ascii="Arial" w:hAnsi="Arial" w:cs="Arial"/>
          <w:b w:val="0"/>
          <w:bCs/>
          <w:sz w:val="22"/>
          <w:szCs w:val="22"/>
        </w:rPr>
        <w:t>stabilita'</w:t>
      </w:r>
      <w:proofErr w:type="spellEnd"/>
      <w:r>
        <w:rPr>
          <w:rFonts w:ascii="Arial" w:hAnsi="Arial" w:cs="Arial"/>
          <w:b w:val="0"/>
          <w:bCs/>
          <w:sz w:val="22"/>
          <w:szCs w:val="22"/>
        </w:rPr>
        <w:t xml:space="preserve"> 2016)</w:t>
      </w:r>
      <w:r>
        <w:rPr>
          <w:rFonts w:ascii="Arial" w:hAnsi="Arial" w:cs="Arial"/>
          <w:b w:val="0"/>
          <w:sz w:val="22"/>
          <w:szCs w:val="22"/>
        </w:rPr>
        <w:t xml:space="preserve">, in virtù del quale, per gli acquisti di importo compreso tra 1.000 euro e la soglia comunitaria, le amministrazioni pubbliche di cui all’art.449 della stessa legge sono tenute a fare ricorso al mercato elettronico della P.A. ovvero ad altri mercati elettronici istituiti ai sensi dell’art.328 del D.P.R. n.327/2010; </w:t>
      </w:r>
    </w:p>
    <w:p w:rsidR="00A40EFF" w:rsidRDefault="00A40EFF" w:rsidP="00A40EFF">
      <w:pPr>
        <w:rPr>
          <w:rFonts w:cs="Times New Roman"/>
          <w:sz w:val="16"/>
          <w:szCs w:val="16"/>
        </w:rPr>
      </w:pPr>
    </w:p>
    <w:p w:rsidR="00A40EFF" w:rsidRDefault="00A40EFF" w:rsidP="00A40EFF">
      <w:pPr>
        <w:rPr>
          <w:rStyle w:val="Enfasicorsivo"/>
          <w:rFonts w:ascii="Arial" w:hAnsi="Arial" w:cs="Arial"/>
          <w:i w:val="0"/>
          <w:sz w:val="22"/>
        </w:rPr>
      </w:pPr>
      <w:r>
        <w:rPr>
          <w:rStyle w:val="Enfasicorsivo"/>
          <w:rFonts w:ascii="Arial" w:hAnsi="Arial" w:cs="Arial"/>
          <w:b/>
          <w:i w:val="0"/>
          <w:sz w:val="22"/>
        </w:rPr>
        <w:t>VISTO</w:t>
      </w:r>
      <w:r>
        <w:rPr>
          <w:rStyle w:val="Enfasicorsivo"/>
          <w:rFonts w:ascii="Arial" w:hAnsi="Arial" w:cs="Arial"/>
          <w:i w:val="0"/>
          <w:sz w:val="22"/>
        </w:rPr>
        <w:t xml:space="preserve"> l’</w:t>
      </w:r>
      <w:r>
        <w:rPr>
          <w:rStyle w:val="Enfasicorsivo"/>
          <w:rFonts w:ascii="Arial" w:hAnsi="Arial" w:cs="Arial"/>
          <w:i w:val="0"/>
          <w:sz w:val="22"/>
          <w:u w:val="single"/>
        </w:rPr>
        <w:t xml:space="preserve">articolo </w:t>
      </w:r>
      <w:r>
        <w:rPr>
          <w:rStyle w:val="Enfasicorsivo"/>
          <w:rFonts w:ascii="Arial" w:hAnsi="Arial" w:cs="Arial"/>
          <w:i w:val="0"/>
          <w:sz w:val="22"/>
        </w:rPr>
        <w:t xml:space="preserve">1, </w:t>
      </w:r>
      <w:r>
        <w:rPr>
          <w:rStyle w:val="Enfasicorsivo"/>
          <w:rFonts w:ascii="Arial" w:hAnsi="Arial" w:cs="Arial"/>
          <w:i w:val="0"/>
          <w:sz w:val="22"/>
          <w:u w:val="single"/>
        </w:rPr>
        <w:t>comma 510</w:t>
      </w:r>
      <w:r>
        <w:rPr>
          <w:rStyle w:val="Enfasicorsivo"/>
          <w:rFonts w:ascii="Arial" w:hAnsi="Arial" w:cs="Arial"/>
          <w:i w:val="0"/>
          <w:sz w:val="22"/>
        </w:rPr>
        <w:t xml:space="preserve">, della </w:t>
      </w:r>
      <w:r>
        <w:rPr>
          <w:rStyle w:val="Enfasicorsivo"/>
          <w:rFonts w:ascii="Arial" w:hAnsi="Arial" w:cs="Arial"/>
          <w:i w:val="0"/>
          <w:sz w:val="22"/>
          <w:u w:val="single"/>
        </w:rPr>
        <w:t>legge n. 208 del 28 dicembre 2015</w:t>
      </w:r>
      <w:r>
        <w:rPr>
          <w:rStyle w:val="Enfasicorsivo"/>
          <w:rFonts w:ascii="Arial" w:hAnsi="Arial" w:cs="Arial"/>
          <w:i w:val="0"/>
          <w:sz w:val="22"/>
        </w:rPr>
        <w:t>, secondo cui “</w:t>
      </w:r>
      <w:r>
        <w:rPr>
          <w:rFonts w:ascii="Arial" w:hAnsi="Arial" w:cs="Arial"/>
          <w:i/>
          <w:iCs/>
          <w:sz w:val="22"/>
        </w:rPr>
        <w:t xml:space="preserve">Le amministrazioni pubbliche obbligate ad approvvigionarsi attraverso le convenzioni di cui all'articolo 26 della legge 23 dicembre 1999, n. 488, stipulate da </w:t>
      </w:r>
      <w:proofErr w:type="spellStart"/>
      <w:r>
        <w:rPr>
          <w:rFonts w:ascii="Arial" w:hAnsi="Arial" w:cs="Arial"/>
          <w:i/>
          <w:iCs/>
          <w:sz w:val="22"/>
        </w:rPr>
        <w:t>Consip</w:t>
      </w:r>
      <w:proofErr w:type="spellEnd"/>
      <w:r>
        <w:rPr>
          <w:rFonts w:ascii="Arial" w:hAnsi="Arial" w:cs="Arial"/>
          <w:i/>
          <w:iCs/>
          <w:sz w:val="22"/>
        </w:rPr>
        <w:t xml:space="preserve"> </w:t>
      </w:r>
      <w:proofErr w:type="spellStart"/>
      <w:r>
        <w:rPr>
          <w:rFonts w:ascii="Arial" w:hAnsi="Arial" w:cs="Arial"/>
          <w:i/>
          <w:iCs/>
          <w:sz w:val="22"/>
        </w:rPr>
        <w:t>SpA</w:t>
      </w:r>
      <w:proofErr w:type="spellEnd"/>
      <w:r>
        <w:rPr>
          <w:rFonts w:ascii="Arial" w:hAnsi="Arial" w:cs="Arial"/>
          <w:i/>
          <w:iCs/>
          <w:sz w:val="22"/>
        </w:rPr>
        <w:t>, ovvero dalle centrali di committenza regionali, possono procedere ad acquisti autonomi esclusivamente a seguito di apposita autorizzazione specificamente motivata resa dall'organo di vertice amministrativo e trasmessa al competente ufficio della Corte dei conti, qualora il bene o il servizio oggetto di convenzione non sia idoneo al soddisfacimento dello specifico fabbisogno dell'amministrazione per mancanza di caratteristiche essenziali</w:t>
      </w:r>
      <w:r>
        <w:rPr>
          <w:rStyle w:val="Enfasicorsivo"/>
          <w:rFonts w:ascii="Arial" w:hAnsi="Arial" w:cs="Arial"/>
          <w:i w:val="0"/>
          <w:sz w:val="22"/>
        </w:rPr>
        <w:t>”;</w:t>
      </w:r>
    </w:p>
    <w:p w:rsidR="00A40EFF" w:rsidRDefault="00A40EFF" w:rsidP="00A40EFF">
      <w:pPr>
        <w:rPr>
          <w:rStyle w:val="Enfasicorsivo"/>
          <w:rFonts w:ascii="Arial" w:hAnsi="Arial" w:cs="Arial"/>
          <w:b/>
          <w:i w:val="0"/>
          <w:sz w:val="16"/>
          <w:szCs w:val="16"/>
        </w:rPr>
      </w:pPr>
    </w:p>
    <w:p w:rsidR="00A40EFF" w:rsidRDefault="00A40EFF" w:rsidP="00A40EFF">
      <w:pPr>
        <w:rPr>
          <w:rStyle w:val="Enfasicorsivo"/>
          <w:rFonts w:ascii="Arial" w:hAnsi="Arial" w:cs="Arial"/>
          <w:i w:val="0"/>
          <w:sz w:val="22"/>
        </w:rPr>
      </w:pPr>
      <w:r>
        <w:rPr>
          <w:rStyle w:val="Enfasicorsivo"/>
          <w:rFonts w:ascii="Arial" w:hAnsi="Arial" w:cs="Arial"/>
          <w:b/>
          <w:i w:val="0"/>
          <w:sz w:val="22"/>
        </w:rPr>
        <w:t xml:space="preserve">RAVVISATO </w:t>
      </w:r>
      <w:r>
        <w:rPr>
          <w:rStyle w:val="Enfasicorsivo"/>
          <w:rFonts w:ascii="Arial" w:hAnsi="Arial" w:cs="Arial"/>
          <w:i w:val="0"/>
          <w:sz w:val="22"/>
        </w:rPr>
        <w:t>in merito</w:t>
      </w:r>
      <w:r>
        <w:rPr>
          <w:rStyle w:val="Enfasicorsivo"/>
          <w:rFonts w:ascii="Arial" w:hAnsi="Arial" w:cs="Arial"/>
          <w:b/>
          <w:i w:val="0"/>
          <w:sz w:val="22"/>
        </w:rPr>
        <w:t xml:space="preserve"> </w:t>
      </w:r>
      <w:r>
        <w:rPr>
          <w:rStyle w:val="Enfasicorsivo"/>
          <w:rFonts w:ascii="Arial" w:hAnsi="Arial" w:cs="Arial"/>
          <w:i w:val="0"/>
          <w:sz w:val="22"/>
        </w:rPr>
        <w:t xml:space="preserve">che, da una verifica specificamente eseguita sulla apposita piattaforma telematica e desumibile dalla relativa stampa della pagina web in atti </w:t>
      </w:r>
      <w:r>
        <w:rPr>
          <w:rStyle w:val="Enfasicorsivo"/>
          <w:rFonts w:ascii="Arial" w:hAnsi="Arial" w:cs="Arial"/>
          <w:b/>
          <w:sz w:val="22"/>
        </w:rPr>
        <w:t>(Alleato 3),</w:t>
      </w:r>
      <w:r>
        <w:rPr>
          <w:rStyle w:val="Enfasicorsivo"/>
          <w:rFonts w:ascii="Arial" w:hAnsi="Arial" w:cs="Arial"/>
          <w:i w:val="0"/>
          <w:sz w:val="22"/>
        </w:rPr>
        <w:t xml:space="preserve"> non risulta allo stato attivata, da parte di </w:t>
      </w:r>
      <w:proofErr w:type="spellStart"/>
      <w:r>
        <w:rPr>
          <w:rStyle w:val="Enfasicorsivo"/>
          <w:rFonts w:ascii="Arial" w:hAnsi="Arial" w:cs="Arial"/>
          <w:i w:val="0"/>
          <w:sz w:val="22"/>
        </w:rPr>
        <w:t>Consip</w:t>
      </w:r>
      <w:proofErr w:type="spellEnd"/>
      <w:r>
        <w:rPr>
          <w:rStyle w:val="Enfasicorsivo"/>
          <w:rFonts w:ascii="Arial" w:hAnsi="Arial" w:cs="Arial"/>
          <w:i w:val="0"/>
          <w:sz w:val="22"/>
        </w:rPr>
        <w:t xml:space="preserve"> Spa, specifica convenzione avente ad oggetto la fornitura di cui alla presente procedura;</w:t>
      </w:r>
    </w:p>
    <w:p w:rsidR="00A40EFF" w:rsidRDefault="00A40EFF" w:rsidP="00A40EFF">
      <w:pPr>
        <w:rPr>
          <w:rStyle w:val="Enfasicorsivo"/>
          <w:rFonts w:ascii="Arial" w:hAnsi="Arial" w:cs="Arial"/>
          <w:b/>
          <w:i w:val="0"/>
          <w:sz w:val="14"/>
          <w:szCs w:val="14"/>
        </w:rPr>
      </w:pPr>
    </w:p>
    <w:p w:rsidR="00A40EFF" w:rsidRDefault="00A40EFF" w:rsidP="00A40EFF">
      <w:pPr>
        <w:tabs>
          <w:tab w:val="left" w:pos="2310"/>
        </w:tabs>
        <w:rPr>
          <w:rStyle w:val="Enfasicorsivo"/>
          <w:rFonts w:ascii="Arial" w:hAnsi="Arial" w:cs="Arial"/>
          <w:i w:val="0"/>
          <w:sz w:val="22"/>
        </w:rPr>
      </w:pPr>
      <w:r>
        <w:rPr>
          <w:rStyle w:val="Enfasicorsivo"/>
          <w:rFonts w:ascii="Arial" w:hAnsi="Arial" w:cs="Arial"/>
          <w:b/>
          <w:i w:val="0"/>
          <w:sz w:val="22"/>
        </w:rPr>
        <w:t xml:space="preserve">RILEVATO </w:t>
      </w:r>
      <w:r>
        <w:rPr>
          <w:rStyle w:val="Enfasicorsivo"/>
          <w:rFonts w:ascii="Arial" w:hAnsi="Arial" w:cs="Arial"/>
          <w:i w:val="0"/>
          <w:sz w:val="22"/>
        </w:rPr>
        <w:t>che il bene oggetto della presente fornitura è reperibile sul mercato elettronico della pubblica amministrazione (M.E.P.A.) all’interno del bando “</w:t>
      </w:r>
      <w:r>
        <w:rPr>
          <w:rFonts w:ascii="Arial" w:hAnsi="Arial" w:cs="Arial"/>
          <w:bCs/>
          <w:sz w:val="22"/>
        </w:rPr>
        <w:t>BENI / Veicoli e Forniture per la Mobilità</w:t>
      </w:r>
      <w:r>
        <w:rPr>
          <w:rStyle w:val="Enfasicorsivo"/>
          <w:rFonts w:ascii="Arial" w:hAnsi="Arial" w:cs="Arial"/>
          <w:i w:val="0"/>
          <w:sz w:val="22"/>
        </w:rPr>
        <w:t xml:space="preserve">”, coma da stampa allegata </w:t>
      </w:r>
      <w:r>
        <w:rPr>
          <w:rStyle w:val="Enfasicorsivo"/>
          <w:rFonts w:ascii="Arial" w:hAnsi="Arial" w:cs="Arial"/>
          <w:b/>
          <w:sz w:val="22"/>
        </w:rPr>
        <w:t>(Allegato 4)</w:t>
      </w:r>
      <w:r>
        <w:rPr>
          <w:rStyle w:val="Enfasicorsivo"/>
          <w:rFonts w:ascii="Arial" w:hAnsi="Arial" w:cs="Arial"/>
          <w:i w:val="0"/>
          <w:sz w:val="22"/>
        </w:rPr>
        <w:t>;</w:t>
      </w:r>
    </w:p>
    <w:p w:rsidR="00A40EFF" w:rsidRDefault="00A40EFF" w:rsidP="00A40EFF">
      <w:pPr>
        <w:rPr>
          <w:rStyle w:val="Enfasicorsivo"/>
          <w:rFonts w:ascii="Arial" w:hAnsi="Arial" w:cs="Arial"/>
          <w:i w:val="0"/>
          <w:sz w:val="16"/>
          <w:szCs w:val="16"/>
        </w:rPr>
      </w:pPr>
    </w:p>
    <w:p w:rsidR="00A40EFF" w:rsidRDefault="00A40EFF" w:rsidP="00A40EFF">
      <w:pPr>
        <w:rPr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CONSIDERATO </w:t>
      </w:r>
      <w:r>
        <w:rPr>
          <w:rFonts w:ascii="Arial" w:hAnsi="Arial" w:cs="Arial"/>
          <w:bCs/>
          <w:sz w:val="22"/>
        </w:rPr>
        <w:t>che è stato approvato dal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Consiglio dei Ministri n. 112 del 15 aprile 2016 il nuovo Codice degli appalti pubblici e dei contratti di concessione, </w:t>
      </w:r>
      <w:proofErr w:type="spellStart"/>
      <w:r>
        <w:rPr>
          <w:rFonts w:ascii="Arial" w:hAnsi="Arial" w:cs="Arial"/>
          <w:bCs/>
          <w:sz w:val="22"/>
          <w:u w:val="single"/>
        </w:rPr>
        <w:t>D.Lgs.</w:t>
      </w:r>
      <w:proofErr w:type="spellEnd"/>
      <w:r>
        <w:rPr>
          <w:rFonts w:ascii="Arial" w:hAnsi="Arial" w:cs="Arial"/>
          <w:bCs/>
          <w:sz w:val="22"/>
          <w:u w:val="single"/>
        </w:rPr>
        <w:t xml:space="preserve"> 18 aprile 2016, n. 50</w:t>
      </w:r>
      <w:r>
        <w:rPr>
          <w:rFonts w:ascii="Arial" w:hAnsi="Arial" w:cs="Arial"/>
          <w:bCs/>
          <w:sz w:val="22"/>
        </w:rPr>
        <w:t>;</w:t>
      </w:r>
    </w:p>
    <w:p w:rsidR="00A40EFF" w:rsidRDefault="00A40EFF" w:rsidP="00A40EFF">
      <w:pPr>
        <w:rPr>
          <w:rFonts w:ascii="Arial" w:hAnsi="Arial" w:cs="Arial"/>
          <w:bCs/>
          <w:sz w:val="22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VISTO </w:t>
      </w:r>
      <w:r>
        <w:rPr>
          <w:rFonts w:ascii="Arial" w:hAnsi="Arial" w:cs="Arial"/>
          <w:bCs/>
          <w:sz w:val="22"/>
        </w:rPr>
        <w:t xml:space="preserve">il </w:t>
      </w:r>
      <w:proofErr w:type="spellStart"/>
      <w:r>
        <w:rPr>
          <w:rFonts w:ascii="Arial" w:hAnsi="Arial" w:cs="Arial"/>
          <w:bCs/>
          <w:sz w:val="22"/>
          <w:u w:val="single"/>
        </w:rPr>
        <w:t>D.Lgs.</w:t>
      </w:r>
      <w:proofErr w:type="spellEnd"/>
      <w:r>
        <w:rPr>
          <w:rFonts w:ascii="Arial" w:hAnsi="Arial" w:cs="Arial"/>
          <w:bCs/>
          <w:sz w:val="22"/>
          <w:u w:val="single"/>
        </w:rPr>
        <w:t xml:space="preserve"> 13 aprile 2017, n. 59</w:t>
      </w:r>
      <w:r>
        <w:rPr>
          <w:rFonts w:ascii="Arial" w:hAnsi="Arial" w:cs="Arial"/>
          <w:bCs/>
          <w:sz w:val="22"/>
        </w:rPr>
        <w:t>, entrato in vigore il 20 maggio 2017, che apporta alcune modifiche al Codice dei Contratti;</w:t>
      </w:r>
    </w:p>
    <w:p w:rsidR="00A40EFF" w:rsidRDefault="00A40EFF" w:rsidP="00A40EFF">
      <w:pPr>
        <w:rPr>
          <w:rFonts w:ascii="Arial" w:hAnsi="Arial" w:cs="Arial"/>
          <w:b/>
          <w:bCs/>
          <w:sz w:val="16"/>
          <w:szCs w:val="16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VISTO</w:t>
      </w:r>
      <w:r>
        <w:rPr>
          <w:rFonts w:ascii="Arial" w:hAnsi="Arial" w:cs="Arial"/>
          <w:sz w:val="22"/>
        </w:rPr>
        <w:t xml:space="preserve"> l’</w:t>
      </w:r>
      <w:r>
        <w:rPr>
          <w:rFonts w:ascii="Arial" w:hAnsi="Arial" w:cs="Arial"/>
          <w:sz w:val="22"/>
          <w:u w:val="single"/>
        </w:rPr>
        <w:t xml:space="preserve">art.37 </w:t>
      </w:r>
      <w:r>
        <w:rPr>
          <w:rFonts w:ascii="Arial" w:hAnsi="Arial" w:cs="Arial"/>
          <w:sz w:val="22"/>
        </w:rPr>
        <w:t xml:space="preserve">del </w:t>
      </w:r>
      <w:r>
        <w:rPr>
          <w:rFonts w:ascii="Arial" w:hAnsi="Arial" w:cs="Arial"/>
          <w:bCs/>
          <w:sz w:val="22"/>
          <w:u w:val="single"/>
        </w:rPr>
        <w:t>Decreto Legislativo 18 aprile 2016, n.50</w:t>
      </w:r>
      <w:r>
        <w:rPr>
          <w:rFonts w:ascii="Arial" w:hAnsi="Arial" w:cs="Arial"/>
          <w:bCs/>
          <w:sz w:val="22"/>
        </w:rPr>
        <w:t xml:space="preserve">, il quale sancisce l’obbligo per le stazioni appaltanti </w:t>
      </w:r>
      <w:r>
        <w:rPr>
          <w:rFonts w:ascii="Arial" w:hAnsi="Arial" w:cs="Arial"/>
          <w:bCs/>
          <w:i/>
          <w:sz w:val="22"/>
        </w:rPr>
        <w:t>“di utilizzo di strumenti di acquisto e di negoziazione, anche telematici, previsti dalle vigenti disposizioni in materia di contenimento della spesa</w:t>
      </w:r>
      <w:proofErr w:type="gramStart"/>
      <w:r>
        <w:rPr>
          <w:rFonts w:ascii="Arial" w:hAnsi="Arial" w:cs="Arial"/>
          <w:bCs/>
          <w:i/>
          <w:sz w:val="22"/>
        </w:rPr>
        <w:t>”;;</w:t>
      </w:r>
      <w:proofErr w:type="gramEnd"/>
    </w:p>
    <w:p w:rsidR="00A40EFF" w:rsidRDefault="00A40EFF" w:rsidP="00A40EFF">
      <w:pPr>
        <w:rPr>
          <w:rFonts w:ascii="Arial" w:hAnsi="Arial" w:cs="Arial"/>
          <w:sz w:val="16"/>
          <w:szCs w:val="16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VISTO </w:t>
      </w:r>
      <w:r>
        <w:rPr>
          <w:rFonts w:ascii="Arial" w:hAnsi="Arial" w:cs="Arial"/>
          <w:bCs/>
          <w:sz w:val="22"/>
        </w:rPr>
        <w:t>l’</w:t>
      </w:r>
      <w:r>
        <w:rPr>
          <w:rFonts w:ascii="Arial" w:hAnsi="Arial" w:cs="Arial"/>
          <w:bCs/>
          <w:sz w:val="22"/>
          <w:u w:val="single"/>
        </w:rPr>
        <w:t>art. 58</w:t>
      </w:r>
      <w:r>
        <w:rPr>
          <w:rFonts w:ascii="Arial" w:hAnsi="Arial" w:cs="Arial"/>
          <w:bCs/>
          <w:sz w:val="22"/>
        </w:rPr>
        <w:t xml:space="preserve"> del </w:t>
      </w:r>
      <w:r>
        <w:rPr>
          <w:rFonts w:ascii="Arial" w:hAnsi="Arial" w:cs="Arial"/>
          <w:bCs/>
          <w:sz w:val="22"/>
          <w:u w:val="single"/>
        </w:rPr>
        <w:t>Decreto Legislativo 18 aprile 2016, n.50</w:t>
      </w:r>
      <w:r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2"/>
        </w:rPr>
        <w:t>(“Procedure svolte attraverso piattaforme telematiche di negoziazione”</w:t>
      </w:r>
      <w:r>
        <w:rPr>
          <w:rFonts w:ascii="Arial" w:hAnsi="Arial" w:cs="Arial"/>
          <w:bCs/>
          <w:sz w:val="22"/>
        </w:rPr>
        <w:t>), che consente alle stazioni appaltanti di ricorrere</w:t>
      </w:r>
      <w:r>
        <w:rPr>
          <w:rFonts w:ascii="Arial" w:hAnsi="Arial" w:cs="Arial"/>
          <w:sz w:val="22"/>
        </w:rPr>
        <w:t xml:space="preserve"> a procedure di gara interamente gestite con sistemi telematici nel rispetto dei principi di trasparenza, semplificazione ed efficacia delle procedure, </w:t>
      </w:r>
      <w:proofErr w:type="spellStart"/>
      <w:r>
        <w:rPr>
          <w:rFonts w:ascii="Arial" w:hAnsi="Arial" w:cs="Arial"/>
          <w:sz w:val="22"/>
        </w:rPr>
        <w:t>purchè</w:t>
      </w:r>
      <w:proofErr w:type="spellEnd"/>
      <w:r>
        <w:rPr>
          <w:rFonts w:ascii="Arial" w:hAnsi="Arial" w:cs="Arial"/>
          <w:sz w:val="22"/>
        </w:rPr>
        <w:t xml:space="preserve"> l’utilizzo dei sistemi telematici non alteri la parità di accesso agli operatori o impedisca, limiti o distorca la concorrenza o modifichi l’oggetto dell’appalto, come definito dai documenti di gara;</w:t>
      </w:r>
    </w:p>
    <w:p w:rsidR="00A40EFF" w:rsidRDefault="00A40EFF" w:rsidP="00A40EFF">
      <w:pPr>
        <w:rPr>
          <w:rFonts w:ascii="Arial" w:hAnsi="Arial" w:cs="Arial"/>
          <w:b/>
          <w:sz w:val="22"/>
        </w:rPr>
      </w:pPr>
    </w:p>
    <w:p w:rsidR="00A40EFF" w:rsidRDefault="00A40EFF" w:rsidP="00A40EFF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RITENUTO </w:t>
      </w:r>
      <w:r>
        <w:rPr>
          <w:rFonts w:ascii="Arial" w:hAnsi="Arial" w:cs="Arial"/>
          <w:bCs/>
          <w:sz w:val="22"/>
        </w:rPr>
        <w:t xml:space="preserve">necessario ed urgente procedere all’affidamento della fornitura del suddetto strumento in quanto </w:t>
      </w:r>
      <w:r>
        <w:rPr>
          <w:rFonts w:ascii="Arial" w:hAnsi="Arial" w:cs="Arial"/>
          <w:sz w:val="22"/>
        </w:rPr>
        <w:t>necessario per lo svolgimento delle attività attinenti alla convenzione di cui all’oggetto</w:t>
      </w:r>
      <w:r>
        <w:rPr>
          <w:rFonts w:ascii="Arial" w:hAnsi="Arial" w:cs="Arial"/>
          <w:bCs/>
          <w:sz w:val="22"/>
        </w:rPr>
        <w:t>;</w:t>
      </w:r>
    </w:p>
    <w:p w:rsidR="00A40EFF" w:rsidRDefault="00A40EFF" w:rsidP="00A40EFF">
      <w:pPr>
        <w:rPr>
          <w:rFonts w:ascii="Arial" w:hAnsi="Arial" w:cs="Arial"/>
          <w:bCs/>
          <w:sz w:val="16"/>
          <w:szCs w:val="16"/>
        </w:rPr>
      </w:pPr>
    </w:p>
    <w:p w:rsidR="00A40EFF" w:rsidRDefault="00A40EFF" w:rsidP="00A40EFF">
      <w:pPr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bCs/>
          <w:sz w:val="22"/>
        </w:rPr>
        <w:t xml:space="preserve">VISTO </w:t>
      </w:r>
      <w:r>
        <w:rPr>
          <w:rFonts w:ascii="Arial" w:hAnsi="Arial" w:cs="Arial"/>
          <w:bCs/>
          <w:sz w:val="22"/>
        </w:rPr>
        <w:t>l’</w:t>
      </w:r>
      <w:r>
        <w:rPr>
          <w:rFonts w:ascii="Arial" w:hAnsi="Arial" w:cs="Arial"/>
          <w:bCs/>
          <w:sz w:val="22"/>
          <w:u w:val="single"/>
        </w:rPr>
        <w:t>art.63</w:t>
      </w:r>
      <w:r>
        <w:t xml:space="preserve"> “</w:t>
      </w:r>
      <w:r>
        <w:rPr>
          <w:rFonts w:ascii="Arial" w:hAnsi="Arial" w:cs="Arial"/>
          <w:bCs/>
          <w:i/>
          <w:sz w:val="22"/>
        </w:rPr>
        <w:t>Uso della procedura negoziata senza previa pubblicazione di un bando di gara”</w:t>
      </w:r>
      <w:r>
        <w:rPr>
          <w:rFonts w:ascii="Arial" w:hAnsi="Arial" w:cs="Arial"/>
          <w:bCs/>
          <w:sz w:val="22"/>
        </w:rPr>
        <w:t xml:space="preserve">, del </w:t>
      </w:r>
      <w:r>
        <w:rPr>
          <w:rFonts w:ascii="Arial" w:hAnsi="Arial" w:cs="Arial"/>
          <w:bCs/>
          <w:sz w:val="22"/>
          <w:u w:val="single"/>
        </w:rPr>
        <w:t>Decreto Legislativo 18 aprile 2016, n.50</w:t>
      </w:r>
      <w:r>
        <w:rPr>
          <w:rFonts w:ascii="Arial" w:hAnsi="Arial" w:cs="Arial"/>
          <w:bCs/>
          <w:sz w:val="22"/>
        </w:rPr>
        <w:t xml:space="preserve"> (Nuovo codice degli appalti), il quale sintetizza che</w:t>
      </w:r>
      <w:r>
        <w:t xml:space="preserve"> </w:t>
      </w:r>
      <w:r>
        <w:rPr>
          <w:i/>
        </w:rPr>
        <w:t>“</w:t>
      </w:r>
      <w:r>
        <w:rPr>
          <w:rFonts w:ascii="Arial" w:hAnsi="Arial" w:cs="Arial"/>
          <w:i/>
          <w:sz w:val="22"/>
        </w:rPr>
        <w:t xml:space="preserve">nei casi e nelle circostanze indicati nei seguenti commi, </w:t>
      </w:r>
      <w:r>
        <w:rPr>
          <w:rFonts w:ascii="Arial" w:hAnsi="Arial" w:cs="Arial"/>
          <w:bCs/>
          <w:i/>
          <w:sz w:val="22"/>
        </w:rPr>
        <w:t xml:space="preserve">le amministrazioni aggiudicatrici possono aggiudicare appalti pubblici mediante una procedura negoziata senza previa pubblicazione di un bando di gara, dando conto con adeguata motivazione, nel primo atto della procedura, della </w:t>
      </w:r>
      <w:r>
        <w:rPr>
          <w:rFonts w:ascii="Arial" w:hAnsi="Arial" w:cs="Arial"/>
          <w:bCs/>
          <w:i/>
          <w:sz w:val="22"/>
        </w:rPr>
        <w:lastRenderedPageBreak/>
        <w:t xml:space="preserve">sussistenza dei relativi presupposti” </w:t>
      </w:r>
      <w:r>
        <w:rPr>
          <w:rFonts w:ascii="Arial" w:hAnsi="Arial" w:cs="Arial"/>
          <w:bCs/>
          <w:sz w:val="22"/>
        </w:rPr>
        <w:t>(</w:t>
      </w:r>
      <w:r>
        <w:rPr>
          <w:rFonts w:ascii="Arial" w:hAnsi="Arial" w:cs="Arial"/>
          <w:bCs/>
          <w:sz w:val="22"/>
          <w:u w:val="single"/>
        </w:rPr>
        <w:t>comma 1</w:t>
      </w:r>
      <w:r>
        <w:rPr>
          <w:rFonts w:ascii="Arial" w:hAnsi="Arial" w:cs="Arial"/>
          <w:bCs/>
          <w:sz w:val="22"/>
        </w:rPr>
        <w:t>), specificando che “</w:t>
      </w:r>
      <w:r>
        <w:rPr>
          <w:rFonts w:ascii="Arial" w:hAnsi="Arial" w:cs="Arial"/>
          <w:bCs/>
          <w:i/>
          <w:sz w:val="22"/>
        </w:rPr>
        <w:t xml:space="preserve">nel caso di appalti pubblici di lavori, forniture e servizi, la procedura negoziata senza previa pubblicazione </w:t>
      </w:r>
      <w:proofErr w:type="spellStart"/>
      <w:r>
        <w:rPr>
          <w:rFonts w:ascii="Arial" w:hAnsi="Arial" w:cs="Arial"/>
          <w:bCs/>
          <w:i/>
          <w:sz w:val="22"/>
        </w:rPr>
        <w:t>puo’</w:t>
      </w:r>
      <w:proofErr w:type="spellEnd"/>
      <w:r>
        <w:rPr>
          <w:rFonts w:ascii="Arial" w:hAnsi="Arial" w:cs="Arial"/>
          <w:bCs/>
          <w:i/>
          <w:sz w:val="22"/>
        </w:rPr>
        <w:t xml:space="preserve"> essere utilizzata….” </w:t>
      </w:r>
      <w:r>
        <w:rPr>
          <w:rFonts w:ascii="Arial" w:hAnsi="Arial" w:cs="Arial"/>
          <w:bCs/>
          <w:sz w:val="22"/>
        </w:rPr>
        <w:t>(</w:t>
      </w:r>
      <w:proofErr w:type="gramStart"/>
      <w:r>
        <w:rPr>
          <w:rFonts w:ascii="Arial" w:hAnsi="Arial" w:cs="Arial"/>
          <w:bCs/>
          <w:sz w:val="22"/>
          <w:u w:val="single"/>
        </w:rPr>
        <w:t>comma</w:t>
      </w:r>
      <w:proofErr w:type="gramEnd"/>
      <w:r>
        <w:rPr>
          <w:rFonts w:ascii="Arial" w:hAnsi="Arial" w:cs="Arial"/>
          <w:bCs/>
          <w:sz w:val="22"/>
          <w:u w:val="single"/>
        </w:rPr>
        <w:t xml:space="preserve"> 2</w:t>
      </w:r>
      <w:r>
        <w:rPr>
          <w:rFonts w:ascii="Arial" w:hAnsi="Arial" w:cs="Arial"/>
          <w:bCs/>
          <w:sz w:val="22"/>
        </w:rPr>
        <w:t>) “…</w:t>
      </w:r>
      <w:r>
        <w:t>“….</w:t>
      </w:r>
      <w:r>
        <w:rPr>
          <w:rFonts w:ascii="Arial" w:hAnsi="Arial" w:cs="Arial"/>
          <w:bCs/>
          <w:i/>
          <w:sz w:val="22"/>
        </w:rPr>
        <w:t>quando i lavori, le forniture o i servizi possono essere forniti unicamente da un determinato operatore economico…” (</w:t>
      </w:r>
      <w:proofErr w:type="spellStart"/>
      <w:r>
        <w:rPr>
          <w:rFonts w:ascii="Arial" w:hAnsi="Arial" w:cs="Arial"/>
          <w:bCs/>
          <w:sz w:val="22"/>
          <w:u w:val="single"/>
        </w:rPr>
        <w:t>lett</w:t>
      </w:r>
      <w:proofErr w:type="spellEnd"/>
      <w:r>
        <w:rPr>
          <w:rFonts w:ascii="Arial" w:hAnsi="Arial" w:cs="Arial"/>
          <w:bCs/>
          <w:sz w:val="22"/>
          <w:u w:val="single"/>
        </w:rPr>
        <w:t xml:space="preserve"> b)</w:t>
      </w:r>
      <w:r>
        <w:rPr>
          <w:rFonts w:ascii="Arial" w:hAnsi="Arial" w:cs="Arial"/>
          <w:bCs/>
          <w:i/>
          <w:sz w:val="22"/>
        </w:rPr>
        <w:t xml:space="preserve"> </w:t>
      </w:r>
      <w:r>
        <w:rPr>
          <w:rFonts w:ascii="Arial" w:hAnsi="Arial" w:cs="Arial"/>
          <w:bCs/>
          <w:sz w:val="22"/>
        </w:rPr>
        <w:t>nella circostanza in cui</w:t>
      </w:r>
      <w:r>
        <w:rPr>
          <w:rFonts w:ascii="Arial" w:hAnsi="Arial" w:cs="Arial"/>
          <w:bCs/>
          <w:i/>
          <w:sz w:val="22"/>
        </w:rPr>
        <w:t xml:space="preserve"> “la concorrenza </w:t>
      </w:r>
      <w:proofErr w:type="spellStart"/>
      <w:r>
        <w:rPr>
          <w:rFonts w:ascii="Arial" w:hAnsi="Arial" w:cs="Arial"/>
          <w:bCs/>
          <w:i/>
          <w:sz w:val="22"/>
        </w:rPr>
        <w:t>e’</w:t>
      </w:r>
      <w:proofErr w:type="spellEnd"/>
      <w:r>
        <w:rPr>
          <w:rFonts w:ascii="Arial" w:hAnsi="Arial" w:cs="Arial"/>
          <w:bCs/>
          <w:i/>
          <w:sz w:val="22"/>
        </w:rPr>
        <w:t xml:space="preserve"> assente per motivi tecnici” </w:t>
      </w:r>
      <w:r>
        <w:rPr>
          <w:rFonts w:ascii="Arial" w:hAnsi="Arial" w:cs="Arial"/>
          <w:bCs/>
          <w:sz w:val="22"/>
        </w:rPr>
        <w:t>(</w:t>
      </w:r>
      <w:r>
        <w:rPr>
          <w:rFonts w:ascii="Arial" w:hAnsi="Arial" w:cs="Arial"/>
          <w:bCs/>
          <w:sz w:val="22"/>
          <w:u w:val="single"/>
        </w:rPr>
        <w:t>punto 2</w:t>
      </w:r>
      <w:r>
        <w:rPr>
          <w:rFonts w:ascii="Arial" w:hAnsi="Arial" w:cs="Arial"/>
          <w:bCs/>
          <w:sz w:val="22"/>
        </w:rPr>
        <w:t xml:space="preserve">) e precisando che tale eccezione si applica </w:t>
      </w:r>
      <w:r>
        <w:rPr>
          <w:rFonts w:ascii="Arial" w:hAnsi="Arial" w:cs="Arial"/>
          <w:bCs/>
          <w:i/>
          <w:sz w:val="22"/>
        </w:rPr>
        <w:t xml:space="preserve">“solo quando non esistono altri operatori economici o soluzioni alternative ragionevoli e l’assenza di concorrenza non </w:t>
      </w:r>
      <w:proofErr w:type="spellStart"/>
      <w:r>
        <w:rPr>
          <w:rFonts w:ascii="Arial" w:hAnsi="Arial" w:cs="Arial"/>
          <w:bCs/>
          <w:i/>
          <w:sz w:val="22"/>
        </w:rPr>
        <w:t>e’</w:t>
      </w:r>
      <w:proofErr w:type="spellEnd"/>
      <w:r>
        <w:rPr>
          <w:rFonts w:ascii="Arial" w:hAnsi="Arial" w:cs="Arial"/>
          <w:bCs/>
          <w:i/>
          <w:sz w:val="22"/>
        </w:rPr>
        <w:t xml:space="preserve"> il risultato di una limitazione artificiale dei parametri dell’appalto”</w:t>
      </w:r>
      <w:r>
        <w:rPr>
          <w:rFonts w:ascii="Arial" w:hAnsi="Arial" w:cs="Arial"/>
          <w:bCs/>
          <w:sz w:val="22"/>
        </w:rPr>
        <w:t>;</w:t>
      </w:r>
    </w:p>
    <w:p w:rsidR="00A40EFF" w:rsidRDefault="00A40EFF" w:rsidP="00A40EFF">
      <w:pPr>
        <w:rPr>
          <w:rFonts w:ascii="Arial" w:hAnsi="Arial" w:cs="Arial"/>
          <w:b/>
          <w:bCs/>
          <w:sz w:val="16"/>
          <w:szCs w:val="16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PRESO ATTO </w:t>
      </w:r>
      <w:r>
        <w:rPr>
          <w:rFonts w:ascii="Arial" w:hAnsi="Arial" w:cs="Arial"/>
          <w:sz w:val="22"/>
        </w:rPr>
        <w:t>della possibilità, data dalla norma succitata, di esperire una procedura negoziata senza previa pubblicazione di un bando di gara nell’ipotesi caratterizzata dalla circostanza dell’impossibilità dovuta all’assenza totale di concorrenza, o quantomeno della difficoltà derivante dall’esiguità del numero di operatori rinvenibili nel settore di interesse, di reperire un affidatario bandendo una gara pubblica, in situazioni in cui non viene a realizzarsi una reale situazione di concorrenza in quanto risulta sul mercato un solo operatore economico in condizione di poter offrire le prestazioni oggetto della fornitura;</w:t>
      </w:r>
    </w:p>
    <w:p w:rsidR="00A40EFF" w:rsidRDefault="00A40EFF" w:rsidP="00A40EFF">
      <w:pPr>
        <w:rPr>
          <w:rFonts w:ascii="Arial" w:hAnsi="Arial" w:cs="Arial"/>
          <w:bCs/>
          <w:i/>
          <w:sz w:val="16"/>
          <w:szCs w:val="16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PRESO ATTO </w:t>
      </w:r>
      <w:r>
        <w:rPr>
          <w:rFonts w:ascii="Arial" w:hAnsi="Arial" w:cs="Arial"/>
          <w:bCs/>
          <w:sz w:val="22"/>
        </w:rPr>
        <w:t>che la ditta ITAL CONTROL METERS S.r.l., con propria nota a firma del legale rappresentante della società, prodotta dal RUP e trasmessa in allegato alla nota</w:t>
      </w:r>
      <w:r>
        <w:rPr>
          <w:rFonts w:ascii="Arial" w:hAnsi="Arial" w:cs="Arial"/>
          <w:sz w:val="22"/>
        </w:rPr>
        <w:t xml:space="preserve"> Prot.n°2178 del 20.03.2017 acquisita al ns.Prot.n°4188 del 21.03.2017</w:t>
      </w:r>
      <w:r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/>
          <w:bCs/>
          <w:i/>
          <w:sz w:val="22"/>
        </w:rPr>
        <w:t>(Allegato 5),</w:t>
      </w:r>
      <w:r>
        <w:rPr>
          <w:rFonts w:ascii="Arial" w:hAnsi="Arial" w:cs="Arial"/>
          <w:bCs/>
          <w:sz w:val="22"/>
        </w:rPr>
        <w:t xml:space="preserve"> confermando la propria condizione di fornitore in esclusiva del dello strumento oggetto della presente fornitura, dichiara quanto segue: </w:t>
      </w:r>
      <w:r>
        <w:rPr>
          <w:rFonts w:ascii="Arial" w:hAnsi="Arial" w:cs="Arial"/>
          <w:bCs/>
          <w:i/>
          <w:sz w:val="22"/>
        </w:rPr>
        <w:t xml:space="preserve">“con riferimento alla nostra offerta 26473-1, si conferma che la società ITAL CONTROL METERS SRL opera sul territorio italiano in qualità di distributore esclusivista degli strumenti prodotti dal costruttore </w:t>
      </w:r>
      <w:proofErr w:type="spellStart"/>
      <w:r>
        <w:rPr>
          <w:rFonts w:ascii="Arial" w:hAnsi="Arial" w:cs="Arial"/>
          <w:bCs/>
          <w:i/>
          <w:sz w:val="22"/>
        </w:rPr>
        <w:t>Gasmet</w:t>
      </w:r>
      <w:proofErr w:type="spellEnd"/>
      <w:r>
        <w:rPr>
          <w:rFonts w:ascii="Arial" w:hAnsi="Arial" w:cs="Arial"/>
          <w:bCs/>
          <w:i/>
          <w:sz w:val="22"/>
        </w:rPr>
        <w:t xml:space="preserve"> Technologies </w:t>
      </w:r>
      <w:proofErr w:type="spellStart"/>
      <w:r>
        <w:rPr>
          <w:rFonts w:ascii="Arial" w:hAnsi="Arial" w:cs="Arial"/>
          <w:bCs/>
          <w:i/>
          <w:sz w:val="22"/>
        </w:rPr>
        <w:t>Oy</w:t>
      </w:r>
      <w:proofErr w:type="spellEnd"/>
      <w:r>
        <w:t xml:space="preserve"> </w:t>
      </w:r>
      <w:proofErr w:type="spellStart"/>
      <w:r>
        <w:rPr>
          <w:rFonts w:ascii="Arial" w:hAnsi="Arial" w:cs="Arial"/>
          <w:bCs/>
          <w:i/>
          <w:sz w:val="22"/>
        </w:rPr>
        <w:t>Pulttitie</w:t>
      </w:r>
      <w:proofErr w:type="spellEnd"/>
      <w:r>
        <w:rPr>
          <w:rFonts w:ascii="Arial" w:hAnsi="Arial" w:cs="Arial"/>
          <w:bCs/>
          <w:i/>
          <w:sz w:val="22"/>
        </w:rPr>
        <w:t xml:space="preserve"> 8 A, FI-00880 Helsinki, </w:t>
      </w:r>
      <w:proofErr w:type="spellStart"/>
      <w:r>
        <w:rPr>
          <w:rFonts w:ascii="Arial" w:hAnsi="Arial" w:cs="Arial"/>
          <w:bCs/>
          <w:i/>
          <w:sz w:val="22"/>
        </w:rPr>
        <w:t>Finland</w:t>
      </w:r>
      <w:proofErr w:type="spellEnd"/>
      <w:r>
        <w:rPr>
          <w:rFonts w:ascii="Arial" w:hAnsi="Arial" w:cs="Arial"/>
          <w:bCs/>
          <w:sz w:val="22"/>
        </w:rPr>
        <w:t>”;</w:t>
      </w:r>
    </w:p>
    <w:p w:rsidR="00A40EFF" w:rsidRDefault="00A40EFF" w:rsidP="00A40EFF">
      <w:pPr>
        <w:rPr>
          <w:rFonts w:ascii="Arial" w:hAnsi="Arial" w:cs="Arial"/>
          <w:bCs/>
          <w:sz w:val="16"/>
          <w:szCs w:val="16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VISTO</w:t>
      </w:r>
      <w:r>
        <w:rPr>
          <w:rFonts w:ascii="Arial" w:hAnsi="Arial" w:cs="Arial"/>
          <w:bCs/>
          <w:sz w:val="22"/>
        </w:rPr>
        <w:t xml:space="preserve"> l</w:t>
      </w:r>
      <w:proofErr w:type="gramStart"/>
      <w:r>
        <w:rPr>
          <w:rFonts w:ascii="Arial" w:hAnsi="Arial" w:cs="Arial"/>
          <w:bCs/>
          <w:sz w:val="22"/>
        </w:rPr>
        <w:t>’”Avviso</w:t>
      </w:r>
      <w:proofErr w:type="gramEnd"/>
      <w:r>
        <w:rPr>
          <w:rFonts w:ascii="Arial" w:hAnsi="Arial" w:cs="Arial"/>
          <w:bCs/>
          <w:sz w:val="22"/>
        </w:rPr>
        <w:t xml:space="preserve"> pubblico per indagine di mercato per la verifica dell’esclusività della fornitura e per manifestazione di interesse” </w:t>
      </w:r>
      <w:r>
        <w:rPr>
          <w:rFonts w:ascii="Arial" w:hAnsi="Arial" w:cs="Arial"/>
          <w:b/>
          <w:bCs/>
          <w:i/>
          <w:sz w:val="22"/>
        </w:rPr>
        <w:t>(Allegato 6)</w:t>
      </w:r>
      <w:r>
        <w:rPr>
          <w:rFonts w:ascii="Arial" w:hAnsi="Arial" w:cs="Arial"/>
          <w:bCs/>
          <w:sz w:val="22"/>
        </w:rPr>
        <w:t>, pubblicato sul sito dell’Agenzia per il periodo di 15 giorni con scadenza il giorno 19.04.2017 ore 13:00;</w:t>
      </w:r>
    </w:p>
    <w:p w:rsidR="00A40EFF" w:rsidRDefault="00A40EFF" w:rsidP="00A40EFF">
      <w:pPr>
        <w:rPr>
          <w:rFonts w:ascii="Arial" w:hAnsi="Arial" w:cs="Arial"/>
          <w:bCs/>
          <w:sz w:val="22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CONSIDERATO </w:t>
      </w:r>
      <w:r>
        <w:rPr>
          <w:rFonts w:ascii="Arial" w:hAnsi="Arial" w:cs="Arial"/>
          <w:bCs/>
          <w:sz w:val="22"/>
        </w:rPr>
        <w:t>che alla data suddetta di scadenza dell’avviso non è pervenuta alcuna manifestazione di interesse tramite le modalità indicate nell’avviso stesso (PEC, a mano da incaricato dell’azienda);</w:t>
      </w:r>
    </w:p>
    <w:p w:rsidR="00A40EFF" w:rsidRDefault="00A40EFF" w:rsidP="00A40EFF">
      <w:pPr>
        <w:rPr>
          <w:rFonts w:ascii="Arial" w:hAnsi="Arial" w:cs="Arial"/>
          <w:bCs/>
          <w:sz w:val="22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VISTE</w:t>
      </w:r>
      <w:r>
        <w:rPr>
          <w:rFonts w:ascii="Arial" w:hAnsi="Arial" w:cs="Arial"/>
          <w:bCs/>
          <w:sz w:val="22"/>
        </w:rPr>
        <w:t xml:space="preserve"> le richieste di informazioni relative ad eventuali riscontri all’avviso pubblico, inviate ai distretti </w:t>
      </w:r>
      <w:r>
        <w:rPr>
          <w:rFonts w:ascii="Arial" w:hAnsi="Arial" w:cs="Arial"/>
          <w:b/>
          <w:bCs/>
          <w:i/>
          <w:sz w:val="22"/>
        </w:rPr>
        <w:t>(Allegato 7)</w:t>
      </w:r>
      <w:r>
        <w:rPr>
          <w:rFonts w:ascii="Arial" w:hAnsi="Arial" w:cs="Arial"/>
          <w:bCs/>
          <w:sz w:val="22"/>
        </w:rPr>
        <w:t xml:space="preserve">, in seguito alle quali è pervenuta risposta negativa da parte del Distretto di L’Aquila con mail del 05.05.2017 e del distretto di Chieti con mail del 23.11.2017, mentre per quanto riguarda il Distretto di Pescara in data 15.05.2017 il </w:t>
      </w:r>
      <w:proofErr w:type="spellStart"/>
      <w:r>
        <w:rPr>
          <w:rFonts w:ascii="Arial" w:hAnsi="Arial" w:cs="Arial"/>
          <w:bCs/>
          <w:sz w:val="22"/>
        </w:rPr>
        <w:t>Sig.Vincenzo</w:t>
      </w:r>
      <w:proofErr w:type="spellEnd"/>
      <w:r>
        <w:rPr>
          <w:rFonts w:ascii="Arial" w:hAnsi="Arial" w:cs="Arial"/>
          <w:bCs/>
          <w:sz w:val="22"/>
        </w:rPr>
        <w:t xml:space="preserve"> D’Ambrosio ha dichiarato telefonicamente che non sono pervenute risposte agli avvisi presso l’ufficio Protocollo del distretto;</w:t>
      </w:r>
    </w:p>
    <w:p w:rsidR="00A40EFF" w:rsidRDefault="00A40EFF" w:rsidP="00A40EFF">
      <w:pPr>
        <w:rPr>
          <w:rFonts w:ascii="Arial" w:hAnsi="Arial" w:cs="Arial"/>
          <w:bCs/>
          <w:sz w:val="22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CONSIDERATO</w:t>
      </w:r>
      <w:r>
        <w:rPr>
          <w:rFonts w:ascii="Arial" w:hAnsi="Arial" w:cs="Arial"/>
          <w:bCs/>
          <w:sz w:val="22"/>
        </w:rPr>
        <w:t xml:space="preserve"> che il suddetto avviso, seppur scaduto, è presente a tutt’oggi sul sito web dell’Agenzia, dove risulta visibile a qualunque ditta che abbia eventualmente intenzione di comunicare la propria disponibilità ad effettuare la fornitura dello strumento di cui trattasi;</w:t>
      </w:r>
    </w:p>
    <w:p w:rsidR="00A40EFF" w:rsidRDefault="00A40EFF" w:rsidP="00A40EFF">
      <w:pPr>
        <w:rPr>
          <w:rFonts w:ascii="Arial" w:hAnsi="Arial" w:cs="Arial"/>
          <w:bCs/>
          <w:sz w:val="22"/>
        </w:rPr>
      </w:pPr>
    </w:p>
    <w:p w:rsidR="00A40EFF" w:rsidRDefault="00A40EFF" w:rsidP="00A40EFF">
      <w:pPr>
        <w:rPr>
          <w:rFonts w:ascii="Arial" w:hAnsi="Arial" w:cs="Arial"/>
          <w:bCs/>
          <w:color w:val="000000" w:themeColor="text1"/>
          <w:sz w:val="22"/>
        </w:rPr>
      </w:pPr>
      <w:r>
        <w:rPr>
          <w:rFonts w:ascii="Arial" w:hAnsi="Arial" w:cs="Arial"/>
          <w:b/>
          <w:bCs/>
          <w:color w:val="000000" w:themeColor="text1"/>
          <w:sz w:val="22"/>
        </w:rPr>
        <w:t>DATO ATTO</w:t>
      </w:r>
      <w:r>
        <w:rPr>
          <w:rFonts w:ascii="Arial" w:hAnsi="Arial" w:cs="Arial"/>
          <w:bCs/>
          <w:color w:val="000000" w:themeColor="text1"/>
          <w:sz w:val="22"/>
        </w:rPr>
        <w:t xml:space="preserve"> che nel tempo trascorso in cui l’Amministrazione è rimasta disponibile a fornire ulteriori informazioni che il mercato avrebbe potuto chiedere nel rispetto dei principi di trasparenza e par condicio non è pervenuta alcuna richiesta di disponibilità ed il </w:t>
      </w:r>
      <w:proofErr w:type="spellStart"/>
      <w:r>
        <w:rPr>
          <w:rFonts w:ascii="Arial" w:hAnsi="Arial" w:cs="Arial"/>
          <w:bCs/>
          <w:color w:val="000000" w:themeColor="text1"/>
          <w:sz w:val="22"/>
        </w:rPr>
        <w:t>Rup</w:t>
      </w:r>
      <w:proofErr w:type="spellEnd"/>
      <w:r>
        <w:rPr>
          <w:rFonts w:ascii="Arial" w:hAnsi="Arial" w:cs="Arial"/>
          <w:bCs/>
          <w:color w:val="000000" w:themeColor="text1"/>
          <w:sz w:val="22"/>
        </w:rPr>
        <w:t xml:space="preserve"> ha ribadito l’unicità del fornitore;</w:t>
      </w:r>
    </w:p>
    <w:p w:rsidR="00A40EFF" w:rsidRDefault="00A40EFF" w:rsidP="00A40EFF">
      <w:pPr>
        <w:rPr>
          <w:rFonts w:ascii="Arial" w:hAnsi="Arial" w:cs="Arial"/>
          <w:bCs/>
          <w:sz w:val="22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RITENUTO</w:t>
      </w:r>
      <w:r>
        <w:rPr>
          <w:rFonts w:ascii="Arial" w:hAnsi="Arial" w:cs="Arial"/>
          <w:bCs/>
          <w:sz w:val="22"/>
        </w:rPr>
        <w:t xml:space="preserve"> di chiedere alla ditta </w:t>
      </w:r>
      <w:proofErr w:type="spellStart"/>
      <w:r>
        <w:rPr>
          <w:rFonts w:ascii="Arial" w:hAnsi="Arial" w:cs="Arial"/>
          <w:bCs/>
          <w:sz w:val="22"/>
        </w:rPr>
        <w:t>Ital</w:t>
      </w:r>
      <w:proofErr w:type="spellEnd"/>
      <w:r>
        <w:rPr>
          <w:rFonts w:ascii="Arial" w:hAnsi="Arial" w:cs="Arial"/>
          <w:bCs/>
          <w:sz w:val="22"/>
        </w:rPr>
        <w:t xml:space="preserve"> Control </w:t>
      </w:r>
      <w:proofErr w:type="spellStart"/>
      <w:r>
        <w:rPr>
          <w:rFonts w:ascii="Arial" w:hAnsi="Arial" w:cs="Arial"/>
          <w:bCs/>
          <w:sz w:val="22"/>
        </w:rPr>
        <w:t>Meters</w:t>
      </w:r>
      <w:proofErr w:type="spellEnd"/>
      <w:r>
        <w:rPr>
          <w:rFonts w:ascii="Arial" w:hAnsi="Arial" w:cs="Arial"/>
          <w:bCs/>
          <w:sz w:val="22"/>
        </w:rPr>
        <w:t xml:space="preserve"> S.r.l. l’invio di una dichiarazione di esclusività effettuata secondo il dettato dell’art.76 del DPR 445/2000, acquisita al ns.Prot.n°0033935 del 27.11.2017 ed allegata al presente provvedimento </w:t>
      </w:r>
      <w:r>
        <w:rPr>
          <w:rFonts w:ascii="Arial" w:hAnsi="Arial" w:cs="Arial"/>
          <w:b/>
          <w:bCs/>
          <w:i/>
          <w:sz w:val="22"/>
        </w:rPr>
        <w:t>(Allegato 8)</w:t>
      </w:r>
      <w:r>
        <w:rPr>
          <w:rFonts w:ascii="Arial" w:hAnsi="Arial" w:cs="Arial"/>
          <w:bCs/>
          <w:sz w:val="22"/>
        </w:rPr>
        <w:t>;</w:t>
      </w:r>
    </w:p>
    <w:p w:rsidR="00A40EFF" w:rsidRDefault="00A40EFF" w:rsidP="00A40EFF">
      <w:pPr>
        <w:rPr>
          <w:rFonts w:ascii="Arial" w:hAnsi="Arial" w:cs="Arial"/>
          <w:bCs/>
          <w:sz w:val="22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TENUTO CONTO</w:t>
      </w:r>
      <w:r>
        <w:rPr>
          <w:rFonts w:ascii="Arial" w:hAnsi="Arial" w:cs="Arial"/>
          <w:bCs/>
          <w:sz w:val="22"/>
        </w:rPr>
        <w:t xml:space="preserve"> che l’infungibilità del bene oggetto della presente fornitura, intesa come possibilità di rivolgersi ad un solo fornitore in quanto unico distributore in territorio italiano dello strumento in questione, è stata in primis dichiarata dal RUP, implicitamente con la trasmissione della dichiarazione di esclusività della ditta ma anche a chiare lettere nell’allegata mail del </w:t>
      </w:r>
      <w:r>
        <w:rPr>
          <w:rFonts w:ascii="Arial" w:hAnsi="Arial" w:cs="Arial"/>
          <w:bCs/>
          <w:sz w:val="22"/>
        </w:rPr>
        <w:lastRenderedPageBreak/>
        <w:t xml:space="preserve">23.11.2017 </w:t>
      </w:r>
      <w:r>
        <w:rPr>
          <w:rFonts w:ascii="Arial" w:hAnsi="Arial" w:cs="Arial"/>
          <w:b/>
          <w:bCs/>
          <w:i/>
          <w:sz w:val="22"/>
        </w:rPr>
        <w:t>(Allegato 9)</w:t>
      </w:r>
      <w:r>
        <w:rPr>
          <w:rFonts w:ascii="Arial" w:hAnsi="Arial" w:cs="Arial"/>
          <w:bCs/>
          <w:sz w:val="22"/>
        </w:rPr>
        <w:t>, acquisita al ns.Prot.n°0033512 del 23.11.2017, nella quale ribadisce l’esistenza di una sola ditta che distribuisce lo strumento;</w:t>
      </w:r>
    </w:p>
    <w:p w:rsidR="00A40EFF" w:rsidRDefault="00A40EFF" w:rsidP="00A40EFF">
      <w:pPr>
        <w:rPr>
          <w:rFonts w:ascii="Arial" w:hAnsi="Arial" w:cs="Arial"/>
          <w:b/>
          <w:bCs/>
          <w:sz w:val="22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CONSAPEVOLE </w:t>
      </w:r>
      <w:r>
        <w:rPr>
          <w:rFonts w:ascii="Arial" w:hAnsi="Arial" w:cs="Arial"/>
          <w:bCs/>
          <w:sz w:val="22"/>
        </w:rPr>
        <w:t xml:space="preserve">che l’affermata infungibilità comporta l’applicazione dell’art.63, comma 2, </w:t>
      </w:r>
      <w:proofErr w:type="spellStart"/>
      <w:r>
        <w:rPr>
          <w:rFonts w:ascii="Arial" w:hAnsi="Arial" w:cs="Arial"/>
          <w:bCs/>
          <w:sz w:val="22"/>
        </w:rPr>
        <w:t>lett.b</w:t>
      </w:r>
      <w:proofErr w:type="spellEnd"/>
      <w:r>
        <w:rPr>
          <w:rFonts w:ascii="Arial" w:hAnsi="Arial" w:cs="Arial"/>
          <w:bCs/>
          <w:sz w:val="22"/>
        </w:rPr>
        <w:t xml:space="preserve">) punto 2 del d.Lgs.50/2016, si attesta che, per le ragioni di natura tecnica specificate, la fornitura dei beni in oggetto </w:t>
      </w:r>
      <w:proofErr w:type="spellStart"/>
      <w:r>
        <w:rPr>
          <w:rFonts w:ascii="Arial" w:hAnsi="Arial" w:cs="Arial"/>
          <w:bCs/>
          <w:sz w:val="22"/>
        </w:rPr>
        <w:t>Ital</w:t>
      </w:r>
      <w:proofErr w:type="spellEnd"/>
      <w:r>
        <w:rPr>
          <w:rFonts w:ascii="Arial" w:hAnsi="Arial" w:cs="Arial"/>
          <w:bCs/>
          <w:sz w:val="22"/>
        </w:rPr>
        <w:t xml:space="preserve"> Control </w:t>
      </w:r>
      <w:proofErr w:type="spellStart"/>
      <w:r>
        <w:rPr>
          <w:rFonts w:ascii="Arial" w:hAnsi="Arial" w:cs="Arial"/>
          <w:bCs/>
          <w:sz w:val="22"/>
        </w:rPr>
        <w:t>Meters</w:t>
      </w:r>
      <w:proofErr w:type="spellEnd"/>
      <w:r>
        <w:rPr>
          <w:rFonts w:ascii="Arial" w:hAnsi="Arial" w:cs="Arial"/>
          <w:bCs/>
          <w:sz w:val="22"/>
        </w:rPr>
        <w:t xml:space="preserve"> S.r.l. in quanto esclusivista unica per la fornitura oggetto del presente provvedimento, configurandosi in tal caso una fattispecie legittimante, ai sensi e per gli effetti del suddetto articolo di legge, il ricorso ad un unico offerente;</w:t>
      </w:r>
    </w:p>
    <w:p w:rsidR="00A40EFF" w:rsidRDefault="00A40EFF" w:rsidP="00A40EFF">
      <w:pPr>
        <w:rPr>
          <w:rFonts w:ascii="Arial" w:hAnsi="Arial" w:cs="Arial"/>
          <w:b/>
          <w:bCs/>
          <w:sz w:val="12"/>
          <w:szCs w:val="12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DATO ATTO</w:t>
      </w:r>
      <w:r>
        <w:rPr>
          <w:rFonts w:ascii="Arial" w:hAnsi="Arial" w:cs="Arial"/>
          <w:bCs/>
          <w:sz w:val="22"/>
        </w:rPr>
        <w:t xml:space="preserve"> che il cambiamento di fornitore che comporti l’obbligo per l’amministrazione di effettuare una fornitura con caratteristiche differenti, inteso come strumento con aspetti qualitativi differenti rispetto a quello richiesto dal RUP per le specifiche attività alle quali è destinato e fornito dalla </w:t>
      </w:r>
      <w:proofErr w:type="spellStart"/>
      <w:r>
        <w:rPr>
          <w:rFonts w:ascii="Arial" w:hAnsi="Arial" w:cs="Arial"/>
          <w:bCs/>
          <w:sz w:val="22"/>
        </w:rPr>
        <w:t>Ital</w:t>
      </w:r>
      <w:proofErr w:type="spellEnd"/>
      <w:r>
        <w:rPr>
          <w:rFonts w:ascii="Arial" w:hAnsi="Arial" w:cs="Arial"/>
          <w:bCs/>
          <w:sz w:val="22"/>
        </w:rPr>
        <w:t xml:space="preserve"> Control </w:t>
      </w:r>
      <w:proofErr w:type="spellStart"/>
      <w:r>
        <w:rPr>
          <w:rFonts w:ascii="Arial" w:hAnsi="Arial" w:cs="Arial"/>
          <w:bCs/>
          <w:sz w:val="22"/>
        </w:rPr>
        <w:t>Meters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Srl</w:t>
      </w:r>
      <w:proofErr w:type="spellEnd"/>
      <w:r>
        <w:rPr>
          <w:rFonts w:ascii="Arial" w:hAnsi="Arial" w:cs="Arial"/>
          <w:bCs/>
          <w:sz w:val="22"/>
        </w:rPr>
        <w:t>, senza alcun dubbio comporterebbe risultati negativi sulle attività analitiche da effettuare;</w:t>
      </w:r>
    </w:p>
    <w:p w:rsidR="00A40EFF" w:rsidRDefault="00A40EFF" w:rsidP="00A40EFF">
      <w:pPr>
        <w:rPr>
          <w:rFonts w:ascii="Arial" w:hAnsi="Arial" w:cs="Arial"/>
          <w:b/>
          <w:bCs/>
          <w:sz w:val="22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DATO ATTO</w:t>
      </w:r>
      <w:r>
        <w:rPr>
          <w:rFonts w:ascii="Arial" w:hAnsi="Arial" w:cs="Arial"/>
          <w:bCs/>
          <w:sz w:val="22"/>
        </w:rPr>
        <w:t xml:space="preserve"> che i presupposti per l’affidamento della fornitura suddetta sono i seguenti:</w:t>
      </w:r>
    </w:p>
    <w:p w:rsidR="00A40EFF" w:rsidRDefault="00A40EFF" w:rsidP="00A40EFF">
      <w:pPr>
        <w:numPr>
          <w:ilvl w:val="0"/>
          <w:numId w:val="2"/>
        </w:numPr>
        <w:ind w:left="426"/>
        <w:rPr>
          <w:rFonts w:ascii="Arial" w:hAnsi="Arial" w:cs="Arial"/>
          <w:b/>
          <w:bCs/>
          <w:sz w:val="22"/>
        </w:rPr>
      </w:pPr>
      <w:proofErr w:type="gramStart"/>
      <w:r>
        <w:rPr>
          <w:rFonts w:ascii="Arial" w:hAnsi="Arial" w:cs="Arial"/>
          <w:sz w:val="22"/>
        </w:rPr>
        <w:t>istruttoria</w:t>
      </w:r>
      <w:proofErr w:type="gramEnd"/>
      <w:r>
        <w:rPr>
          <w:rFonts w:ascii="Arial" w:hAnsi="Arial" w:cs="Arial"/>
          <w:sz w:val="22"/>
        </w:rPr>
        <w:t>/ricerca di mercato, condotta dal RUP , i cui risultati sono riportati nella suddetta nota Prot.n°2178 del 20.03.2017, acquisita al ns.Prot.n°4188 del 21.03.2017;</w:t>
      </w:r>
    </w:p>
    <w:p w:rsidR="00A40EFF" w:rsidRDefault="00A40EFF" w:rsidP="00A40EFF">
      <w:pPr>
        <w:numPr>
          <w:ilvl w:val="0"/>
          <w:numId w:val="2"/>
        </w:numPr>
        <w:ind w:left="426"/>
        <w:rPr>
          <w:rFonts w:ascii="Arial" w:hAnsi="Arial" w:cs="Arial"/>
          <w:b/>
          <w:bCs/>
          <w:sz w:val="22"/>
        </w:rPr>
      </w:pPr>
      <w:proofErr w:type="gramStart"/>
      <w:r>
        <w:rPr>
          <w:rFonts w:ascii="Arial" w:hAnsi="Arial" w:cs="Arial"/>
          <w:sz w:val="22"/>
        </w:rPr>
        <w:t>presenza</w:t>
      </w:r>
      <w:proofErr w:type="gramEnd"/>
      <w:r>
        <w:rPr>
          <w:rFonts w:ascii="Arial" w:hAnsi="Arial" w:cs="Arial"/>
          <w:sz w:val="22"/>
        </w:rPr>
        <w:t xml:space="preserve"> di ragioni tecniche circa le caratteristiche tecniche e qualitative dello strumento in questione individuate e fornite dal RUP, il quale ha indicato quale oggetto della fornitura uno strumento specifico, dichiarando che </w:t>
      </w:r>
      <w:r>
        <w:rPr>
          <w:rFonts w:ascii="Arial" w:hAnsi="Arial" w:cs="Arial"/>
          <w:i/>
          <w:sz w:val="22"/>
        </w:rPr>
        <w:t>“lo strumento FTIR DX4040 della GASMET ha elevata risoluzione e caratteristiche tecniche uniche e indispensabili per la realizzazione delle indagini nel SIN”</w:t>
      </w:r>
      <w:r>
        <w:rPr>
          <w:rFonts w:ascii="Arial" w:hAnsi="Arial" w:cs="Arial"/>
          <w:sz w:val="22"/>
        </w:rPr>
        <w:t xml:space="preserve">; </w:t>
      </w:r>
    </w:p>
    <w:p w:rsidR="00A40EFF" w:rsidRDefault="00A40EFF" w:rsidP="00A40EFF">
      <w:pPr>
        <w:numPr>
          <w:ilvl w:val="0"/>
          <w:numId w:val="2"/>
        </w:numPr>
        <w:ind w:left="426"/>
        <w:rPr>
          <w:rFonts w:ascii="Arial" w:hAnsi="Arial" w:cs="Arial"/>
          <w:b/>
          <w:bCs/>
          <w:sz w:val="22"/>
        </w:rPr>
      </w:pPr>
      <w:proofErr w:type="gramStart"/>
      <w:r>
        <w:rPr>
          <w:rFonts w:ascii="Arial" w:hAnsi="Arial" w:cs="Arial"/>
          <w:sz w:val="22"/>
        </w:rPr>
        <w:t>urgenza</w:t>
      </w:r>
      <w:proofErr w:type="gramEnd"/>
      <w:r>
        <w:rPr>
          <w:rFonts w:ascii="Arial" w:hAnsi="Arial" w:cs="Arial"/>
          <w:sz w:val="22"/>
        </w:rPr>
        <w:t xml:space="preserve"> dell’acquisto, come dichiarato nell’allegata mail del 22.11.2017 </w:t>
      </w:r>
      <w:r>
        <w:rPr>
          <w:rFonts w:ascii="Arial" w:hAnsi="Arial" w:cs="Arial"/>
          <w:b/>
          <w:i/>
          <w:sz w:val="22"/>
        </w:rPr>
        <w:t>(Allegato 10)</w:t>
      </w:r>
      <w:r>
        <w:rPr>
          <w:rFonts w:ascii="Arial" w:hAnsi="Arial" w:cs="Arial"/>
          <w:sz w:val="22"/>
        </w:rPr>
        <w:t xml:space="preserve">, acquisita al ns.Prot.n°0033534 del 23.11.2017, in quanto </w:t>
      </w:r>
      <w:r>
        <w:rPr>
          <w:rFonts w:ascii="Arial" w:hAnsi="Arial" w:cs="Arial"/>
          <w:i/>
          <w:sz w:val="22"/>
        </w:rPr>
        <w:t>“indispensabile per i controlli preliminari del SIN”</w:t>
      </w:r>
      <w:r>
        <w:rPr>
          <w:rFonts w:ascii="Arial" w:hAnsi="Arial" w:cs="Arial"/>
          <w:sz w:val="22"/>
        </w:rPr>
        <w:t xml:space="preserve">; </w:t>
      </w:r>
    </w:p>
    <w:p w:rsidR="00A40EFF" w:rsidRDefault="00A40EFF" w:rsidP="00A40EFF">
      <w:pPr>
        <w:rPr>
          <w:rFonts w:ascii="Arial" w:hAnsi="Arial" w:cs="Arial"/>
          <w:bCs/>
          <w:sz w:val="22"/>
        </w:rPr>
      </w:pPr>
    </w:p>
    <w:p w:rsidR="00A40EFF" w:rsidRDefault="00A40EFF" w:rsidP="00A40EFF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ACQUISTA</w:t>
      </w:r>
      <w:r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sz w:val="22"/>
        </w:rPr>
        <w:t>OFFERTA 26473-1 del 13.03.2017</w:t>
      </w:r>
      <w:r>
        <w:rPr>
          <w:rFonts w:ascii="Arial" w:hAnsi="Arial" w:cs="Arial"/>
          <w:bCs/>
          <w:sz w:val="22"/>
        </w:rPr>
        <w:t xml:space="preserve">, allegata al presente provvedimento </w:t>
      </w:r>
      <w:r>
        <w:rPr>
          <w:rFonts w:ascii="Arial" w:hAnsi="Arial" w:cs="Arial"/>
          <w:b/>
          <w:bCs/>
          <w:i/>
          <w:sz w:val="22"/>
        </w:rPr>
        <w:t>(Allegato 11)</w:t>
      </w:r>
      <w:r>
        <w:rPr>
          <w:rFonts w:ascii="Arial" w:hAnsi="Arial" w:cs="Arial"/>
          <w:bCs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formulata dalla società </w:t>
      </w:r>
      <w:proofErr w:type="spellStart"/>
      <w:r>
        <w:rPr>
          <w:rFonts w:ascii="Arial" w:hAnsi="Arial" w:cs="Arial"/>
          <w:sz w:val="22"/>
        </w:rPr>
        <w:t>Ital</w:t>
      </w:r>
      <w:proofErr w:type="spellEnd"/>
      <w:r>
        <w:rPr>
          <w:rFonts w:ascii="Arial" w:hAnsi="Arial" w:cs="Arial"/>
          <w:sz w:val="22"/>
        </w:rPr>
        <w:t xml:space="preserve"> Control </w:t>
      </w:r>
      <w:proofErr w:type="spellStart"/>
      <w:r>
        <w:rPr>
          <w:rFonts w:ascii="Arial" w:hAnsi="Arial" w:cs="Arial"/>
          <w:sz w:val="22"/>
        </w:rPr>
        <w:t>Meters</w:t>
      </w:r>
      <w:proofErr w:type="spellEnd"/>
      <w:r>
        <w:rPr>
          <w:rFonts w:ascii="Arial" w:hAnsi="Arial" w:cs="Arial"/>
          <w:sz w:val="22"/>
        </w:rPr>
        <w:t xml:space="preserve"> S.r.l. di Carate Brianza (MB)</w:t>
      </w:r>
      <w:r>
        <w:rPr>
          <w:rFonts w:ascii="Arial" w:hAnsi="Arial" w:cs="Arial"/>
          <w:bCs/>
          <w:sz w:val="22"/>
        </w:rPr>
        <w:t>, il cui costo totale ammonta ad € 45.000,00 + IVA al 22% (€ 54.900,00 IVA inclusa);</w:t>
      </w:r>
    </w:p>
    <w:p w:rsidR="00A40EFF" w:rsidRDefault="00A40EFF" w:rsidP="00A40EFF">
      <w:pPr>
        <w:rPr>
          <w:rFonts w:ascii="Arial" w:hAnsi="Arial" w:cs="Arial"/>
          <w:b/>
          <w:sz w:val="22"/>
        </w:rPr>
      </w:pPr>
    </w:p>
    <w:p w:rsidR="00A40EFF" w:rsidRDefault="00A40EFF" w:rsidP="00A40EFF">
      <w:pPr>
        <w:suppressAutoHyphens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RITENUTO, </w:t>
      </w:r>
      <w:r>
        <w:rPr>
          <w:rFonts w:ascii="Arial" w:hAnsi="Arial" w:cs="Arial"/>
          <w:bCs/>
          <w:sz w:val="22"/>
        </w:rPr>
        <w:t>per tutte le motivazioni sopra riportate, di attivare la procedura propedeutica all’interno del mercato elettronico mediante affidamento diretto ai sensi dell’art.</w:t>
      </w:r>
      <w:r w:rsidR="00A00780">
        <w:rPr>
          <w:rFonts w:ascii="Arial" w:hAnsi="Arial" w:cs="Arial"/>
          <w:bCs/>
          <w:sz w:val="22"/>
        </w:rPr>
        <w:t>63</w:t>
      </w:r>
      <w:r w:rsidR="00A00780" w:rsidRPr="00A00780">
        <w:rPr>
          <w:rFonts w:ascii="Arial" w:hAnsi="Arial" w:cs="Arial"/>
          <w:bCs/>
          <w:sz w:val="22"/>
        </w:rPr>
        <w:t xml:space="preserve"> </w:t>
      </w:r>
      <w:r w:rsidR="00A00780">
        <w:rPr>
          <w:rFonts w:ascii="Arial" w:hAnsi="Arial" w:cs="Arial"/>
          <w:bCs/>
          <w:sz w:val="22"/>
        </w:rPr>
        <w:t xml:space="preserve">comma 2, </w:t>
      </w:r>
      <w:proofErr w:type="spellStart"/>
      <w:r w:rsidR="00A00780">
        <w:rPr>
          <w:rFonts w:ascii="Arial" w:hAnsi="Arial" w:cs="Arial"/>
          <w:bCs/>
          <w:sz w:val="22"/>
        </w:rPr>
        <w:t>lett.b</w:t>
      </w:r>
      <w:proofErr w:type="spellEnd"/>
      <w:r w:rsidR="00A00780">
        <w:rPr>
          <w:rFonts w:ascii="Arial" w:hAnsi="Arial" w:cs="Arial"/>
          <w:bCs/>
          <w:sz w:val="22"/>
        </w:rPr>
        <w:t xml:space="preserve">) </w:t>
      </w:r>
      <w:bookmarkStart w:id="0" w:name="_GoBack"/>
      <w:bookmarkEnd w:id="0"/>
      <w:r>
        <w:rPr>
          <w:rFonts w:ascii="Arial" w:hAnsi="Arial" w:cs="Arial"/>
          <w:bCs/>
          <w:sz w:val="22"/>
        </w:rPr>
        <w:t xml:space="preserve"> del </w:t>
      </w:r>
      <w:r>
        <w:rPr>
          <w:rFonts w:ascii="Arial" w:hAnsi="Arial" w:cs="Arial"/>
          <w:bCs/>
          <w:sz w:val="22"/>
          <w:u w:val="single"/>
        </w:rPr>
        <w:t>Decreto Legislativo 18 aprile 2016, n.50</w:t>
      </w:r>
      <w:r>
        <w:rPr>
          <w:rFonts w:ascii="Arial" w:hAnsi="Arial" w:cs="Arial"/>
          <w:bCs/>
          <w:sz w:val="22"/>
        </w:rPr>
        <w:t xml:space="preserve">, con inoltro di trattativa diretta rivolta ad un unico fornitore </w:t>
      </w:r>
      <w:proofErr w:type="spellStart"/>
      <w:r>
        <w:rPr>
          <w:rFonts w:ascii="Arial" w:hAnsi="Arial" w:cs="Arial"/>
          <w:sz w:val="22"/>
        </w:rPr>
        <w:t>Ital</w:t>
      </w:r>
      <w:proofErr w:type="spellEnd"/>
      <w:r>
        <w:rPr>
          <w:rFonts w:ascii="Arial" w:hAnsi="Arial" w:cs="Arial"/>
          <w:sz w:val="22"/>
        </w:rPr>
        <w:t xml:space="preserve"> Control </w:t>
      </w:r>
      <w:proofErr w:type="spellStart"/>
      <w:r>
        <w:rPr>
          <w:rFonts w:ascii="Arial" w:hAnsi="Arial" w:cs="Arial"/>
          <w:sz w:val="22"/>
        </w:rPr>
        <w:t>Meters</w:t>
      </w:r>
      <w:proofErr w:type="spellEnd"/>
      <w:r>
        <w:rPr>
          <w:rFonts w:ascii="Arial" w:hAnsi="Arial" w:cs="Arial"/>
          <w:sz w:val="22"/>
        </w:rPr>
        <w:t xml:space="preserve"> S.r.l. </w:t>
      </w:r>
      <w:r>
        <w:rPr>
          <w:rFonts w:ascii="Arial" w:hAnsi="Arial" w:cs="Arial"/>
          <w:bCs/>
          <w:sz w:val="22"/>
        </w:rPr>
        <w:t>nel bando “BENI / Veicoli e Forniture per la Mobilità</w:t>
      </w:r>
      <w:r>
        <w:rPr>
          <w:rFonts w:ascii="Arial" w:hAnsi="Arial" w:cs="Arial"/>
          <w:sz w:val="22"/>
        </w:rPr>
        <w:t>”</w:t>
      </w:r>
      <w:r>
        <w:rPr>
          <w:rFonts w:ascii="Arial" w:hAnsi="Arial" w:cs="Arial"/>
          <w:bCs/>
          <w:sz w:val="22"/>
        </w:rPr>
        <w:t>;</w:t>
      </w:r>
    </w:p>
    <w:p w:rsidR="00A40EFF" w:rsidRDefault="00A40EFF" w:rsidP="00A40EFF">
      <w:pPr>
        <w:suppressAutoHyphens/>
        <w:rPr>
          <w:rFonts w:ascii="Arial" w:hAnsi="Arial" w:cs="Arial"/>
          <w:b/>
          <w:bCs/>
          <w:sz w:val="22"/>
        </w:rPr>
      </w:pPr>
    </w:p>
    <w:p w:rsidR="00A40EFF" w:rsidRDefault="00A40EFF" w:rsidP="00A40EFF">
      <w:pPr>
        <w:suppressAutoHyphens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RITENUTO </w:t>
      </w:r>
      <w:r>
        <w:rPr>
          <w:rFonts w:ascii="Arial" w:hAnsi="Arial" w:cs="Arial"/>
          <w:bCs/>
          <w:sz w:val="22"/>
        </w:rPr>
        <w:t>di porre quale prezzo a corpo la somma di € 45.000,00 + IVA al 22%;</w:t>
      </w:r>
    </w:p>
    <w:p w:rsidR="00A40EFF" w:rsidRDefault="00A40EFF" w:rsidP="00A40EFF">
      <w:pPr>
        <w:suppressAutoHyphens/>
        <w:rPr>
          <w:rFonts w:ascii="Arial" w:hAnsi="Arial" w:cs="Arial"/>
          <w:bCs/>
          <w:sz w:val="22"/>
        </w:rPr>
      </w:pPr>
    </w:p>
    <w:p w:rsidR="00A40EFF" w:rsidRDefault="00A40EFF" w:rsidP="00A40EFF">
      <w:pPr>
        <w:suppressAutoHyphens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STABILITO</w:t>
      </w:r>
      <w:r>
        <w:rPr>
          <w:rFonts w:ascii="Arial" w:hAnsi="Arial" w:cs="Arial"/>
          <w:bCs/>
          <w:sz w:val="22"/>
        </w:rPr>
        <w:t xml:space="preserve"> di chiedere la costituzione della garanzia definitiva ai sensi dell’art.103 del D.Lgs.50/2016;</w:t>
      </w:r>
    </w:p>
    <w:p w:rsidR="00A40EFF" w:rsidRDefault="00A40EFF" w:rsidP="00A40EFF">
      <w:pPr>
        <w:suppressAutoHyphens/>
        <w:rPr>
          <w:rFonts w:ascii="Arial" w:hAnsi="Arial" w:cs="Arial"/>
          <w:bCs/>
          <w:sz w:val="14"/>
          <w:szCs w:val="14"/>
        </w:rPr>
      </w:pPr>
    </w:p>
    <w:p w:rsidR="00A40EFF" w:rsidRDefault="00A40EFF" w:rsidP="00A40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uppressAutoHyphens/>
        <w:autoSpaceDE w:val="0"/>
        <w:autoSpaceDN w:val="0"/>
        <w:adjustRightInd w:val="0"/>
        <w:ind w:right="113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DATO ATTO </w:t>
      </w:r>
      <w:r>
        <w:rPr>
          <w:rFonts w:ascii="Arial" w:hAnsi="Arial" w:cs="Arial"/>
          <w:sz w:val="22"/>
        </w:rPr>
        <w:t>che con delibera D.G. n. 74 del 13/10/2016 è stato adottato il Bilancio di previsione 2017-2019 di A.R.T.A. Abruzzo;</w:t>
      </w:r>
    </w:p>
    <w:p w:rsidR="00A40EFF" w:rsidRDefault="00A40EFF" w:rsidP="00A40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uppressAutoHyphens/>
        <w:autoSpaceDE w:val="0"/>
        <w:autoSpaceDN w:val="0"/>
        <w:adjustRightInd w:val="0"/>
        <w:ind w:right="113"/>
        <w:rPr>
          <w:rFonts w:ascii="Arial" w:hAnsi="Arial" w:cs="Arial"/>
          <w:b/>
          <w:sz w:val="16"/>
          <w:szCs w:val="16"/>
        </w:rPr>
      </w:pPr>
    </w:p>
    <w:p w:rsidR="00A40EFF" w:rsidRDefault="00A40EFF" w:rsidP="00A40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uppressAutoHyphens/>
        <w:autoSpaceDE w:val="0"/>
        <w:autoSpaceDN w:val="0"/>
        <w:adjustRightInd w:val="0"/>
        <w:ind w:right="113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DATO ATTO </w:t>
      </w:r>
      <w:r>
        <w:rPr>
          <w:rFonts w:ascii="Arial" w:hAnsi="Arial" w:cs="Arial"/>
          <w:sz w:val="22"/>
        </w:rPr>
        <w:t>che con delibera D.G. n. 99 del 16/11/2017 è stata adottata la terza variazione al Bilancio di previsione 2017-2019 di A.R.T.A. Abruzzo;</w:t>
      </w:r>
    </w:p>
    <w:p w:rsidR="00A40EFF" w:rsidRDefault="00A40EFF" w:rsidP="00A40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uppressAutoHyphens/>
        <w:autoSpaceDE w:val="0"/>
        <w:autoSpaceDN w:val="0"/>
        <w:adjustRightInd w:val="0"/>
        <w:ind w:right="113"/>
        <w:rPr>
          <w:rFonts w:ascii="Arial" w:hAnsi="Arial" w:cs="Arial"/>
          <w:sz w:val="16"/>
          <w:szCs w:val="16"/>
        </w:rPr>
      </w:pPr>
    </w:p>
    <w:p w:rsidR="00A40EFF" w:rsidRDefault="00A40EFF" w:rsidP="00A40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uppressAutoHyphens/>
        <w:autoSpaceDE w:val="0"/>
        <w:autoSpaceDN w:val="0"/>
        <w:adjustRightInd w:val="0"/>
        <w:ind w:right="113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DATO ATTO </w:t>
      </w:r>
      <w:r>
        <w:rPr>
          <w:rFonts w:ascii="Arial" w:hAnsi="Arial" w:cs="Arial"/>
          <w:sz w:val="22"/>
        </w:rPr>
        <w:t>che con Legge regionale n.56 del 21/11/2017 il Consiglio Regionale ha approvato il Bilancio di previsione 2017-2019 di A.R.T.A. Abruzzo;</w:t>
      </w:r>
    </w:p>
    <w:p w:rsidR="00A40EFF" w:rsidRDefault="00A40EFF" w:rsidP="00A40EFF">
      <w:pPr>
        <w:rPr>
          <w:rFonts w:ascii="Arial" w:hAnsi="Arial" w:cs="Arial"/>
          <w:b/>
          <w:sz w:val="14"/>
          <w:szCs w:val="14"/>
        </w:rPr>
      </w:pPr>
    </w:p>
    <w:p w:rsidR="00A40EFF" w:rsidRDefault="00A40EFF" w:rsidP="00A40E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DATO ATTO </w:t>
      </w:r>
      <w:r>
        <w:rPr>
          <w:rFonts w:ascii="Arial" w:hAnsi="Arial" w:cs="Arial"/>
          <w:sz w:val="22"/>
        </w:rPr>
        <w:t>che sono stati condotti accertamenti volti ad appurare l’esistenza di rischi da interferenza nell’esecuzione dell’appalto in oggetto e che non sono stati riscontrati i suddetti rischi e che, pertanto, non è necessario provvedere alla redazione del DUVRI; di conseguenza non sussistono costi per la sicurezza;</w:t>
      </w:r>
    </w:p>
    <w:p w:rsidR="00A40EFF" w:rsidRDefault="00A40EFF" w:rsidP="00A40EFF">
      <w:pPr>
        <w:suppressAutoHyphens/>
        <w:rPr>
          <w:rFonts w:ascii="Arial" w:hAnsi="Arial" w:cs="Arial"/>
          <w:b/>
          <w:bCs/>
          <w:sz w:val="14"/>
          <w:szCs w:val="14"/>
        </w:rPr>
      </w:pPr>
    </w:p>
    <w:p w:rsidR="00A40EFF" w:rsidRDefault="00A40EFF" w:rsidP="00A40EFF">
      <w:pPr>
        <w:suppressAutoHyphens/>
        <w:rPr>
          <w:rFonts w:ascii="Arial" w:hAnsi="Arial" w:cs="Arial"/>
          <w:bCs/>
          <w:color w:val="FF0000"/>
          <w:sz w:val="22"/>
        </w:rPr>
      </w:pPr>
      <w:r>
        <w:rPr>
          <w:rFonts w:ascii="Arial" w:hAnsi="Arial" w:cs="Arial"/>
          <w:b/>
          <w:bCs/>
          <w:sz w:val="22"/>
        </w:rPr>
        <w:t>RITENUTO</w:t>
      </w:r>
      <w:r>
        <w:rPr>
          <w:rFonts w:ascii="Arial" w:hAnsi="Arial" w:cs="Arial"/>
          <w:bCs/>
          <w:sz w:val="22"/>
        </w:rPr>
        <w:t xml:space="preserve"> di provvedere, per le motivazioni sopra esposte, alla fornitura in oggetto, dando atto che la spesa di € 54.900,00 iva compresa trova copertura finanziaria al capitolo 09.08.2.05.615.4 denominato “</w:t>
      </w:r>
      <w:r>
        <w:rPr>
          <w:rFonts w:ascii="Arial" w:hAnsi="Arial" w:cs="Arial"/>
          <w:sz w:val="22"/>
        </w:rPr>
        <w:t>Regione Abruzzo-Sin-Bussi-Strumentazione</w:t>
      </w:r>
      <w:r>
        <w:rPr>
          <w:rFonts w:ascii="Arial" w:hAnsi="Arial" w:cs="Arial"/>
          <w:bCs/>
          <w:sz w:val="22"/>
        </w:rPr>
        <w:t>” del bilancio finanziario 2017</w:t>
      </w:r>
      <w:r>
        <w:rPr>
          <w:rFonts w:ascii="Arial" w:hAnsi="Arial" w:cs="Arial"/>
          <w:bCs/>
          <w:color w:val="FF0000"/>
          <w:sz w:val="22"/>
        </w:rPr>
        <w:t>;</w:t>
      </w:r>
    </w:p>
    <w:p w:rsidR="00A40EFF" w:rsidRDefault="00A40EFF" w:rsidP="00A40EFF">
      <w:pPr>
        <w:suppressAutoHyphens/>
        <w:rPr>
          <w:rFonts w:ascii="Arial" w:hAnsi="Arial" w:cs="Arial"/>
          <w:bCs/>
          <w:sz w:val="14"/>
          <w:szCs w:val="14"/>
        </w:rPr>
      </w:pPr>
    </w:p>
    <w:p w:rsidR="00A40EFF" w:rsidRDefault="00A40EFF" w:rsidP="00A40EFF">
      <w:pPr>
        <w:suppressAutoHyphens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RITENUTO</w:t>
      </w:r>
      <w:r>
        <w:rPr>
          <w:rFonts w:ascii="Arial" w:hAnsi="Arial" w:cs="Arial"/>
          <w:bCs/>
          <w:color w:val="FF0000"/>
          <w:sz w:val="22"/>
        </w:rPr>
        <w:t xml:space="preserve"> </w:t>
      </w:r>
      <w:r>
        <w:rPr>
          <w:rFonts w:ascii="Arial" w:hAnsi="Arial" w:cs="Arial"/>
          <w:bCs/>
          <w:sz w:val="22"/>
        </w:rPr>
        <w:t>di individuare, quale responsabile unico del procedimento (RUP), ai sensi dell’</w:t>
      </w:r>
      <w:r>
        <w:rPr>
          <w:rFonts w:ascii="Arial" w:hAnsi="Arial" w:cs="Arial"/>
          <w:bCs/>
          <w:sz w:val="22"/>
          <w:u w:val="single"/>
        </w:rPr>
        <w:t xml:space="preserve">art.31 </w:t>
      </w:r>
      <w:r>
        <w:rPr>
          <w:rFonts w:ascii="Arial" w:hAnsi="Arial" w:cs="Arial"/>
          <w:bCs/>
          <w:sz w:val="22"/>
        </w:rPr>
        <w:t xml:space="preserve">del </w:t>
      </w:r>
      <w:r>
        <w:rPr>
          <w:rFonts w:ascii="Arial" w:hAnsi="Arial" w:cs="Arial"/>
          <w:bCs/>
          <w:sz w:val="22"/>
          <w:u w:val="single"/>
        </w:rPr>
        <w:t>D.Lgs.50/2016</w:t>
      </w:r>
      <w:r>
        <w:rPr>
          <w:rFonts w:ascii="Arial" w:hAnsi="Arial" w:cs="Arial"/>
          <w:bCs/>
          <w:sz w:val="22"/>
        </w:rPr>
        <w:t xml:space="preserve">, il </w:t>
      </w:r>
      <w:proofErr w:type="spellStart"/>
      <w:r>
        <w:rPr>
          <w:rFonts w:ascii="Arial" w:hAnsi="Arial" w:cs="Arial"/>
          <w:bCs/>
          <w:sz w:val="22"/>
        </w:rPr>
        <w:t>Dr.Roberto</w:t>
      </w:r>
      <w:proofErr w:type="spellEnd"/>
      <w:r>
        <w:rPr>
          <w:rFonts w:ascii="Arial" w:hAnsi="Arial" w:cs="Arial"/>
          <w:bCs/>
          <w:sz w:val="22"/>
        </w:rPr>
        <w:t xml:space="preserve"> Cocco, responsabile Arta della convenzione per l’</w:t>
      </w:r>
      <w:r>
        <w:rPr>
          <w:rFonts w:ascii="Arial" w:hAnsi="Arial" w:cs="Arial"/>
          <w:sz w:val="22"/>
        </w:rPr>
        <w:t>attuazione dell’Accordo di Programma per la definizione degli interventi di messa in sicurezza, caratterizzazione e bonifica delle aree comprese nel Sito di Interesse Nazionale – SIN “Bussi sul Tirino</w:t>
      </w:r>
      <w:r>
        <w:rPr>
          <w:rFonts w:ascii="Arial" w:hAnsi="Arial" w:cs="Arial"/>
          <w:bCs/>
          <w:sz w:val="22"/>
        </w:rPr>
        <w:t>”;</w:t>
      </w:r>
    </w:p>
    <w:p w:rsidR="00A40EFF" w:rsidRDefault="00A40EFF" w:rsidP="00A40EFF">
      <w:pPr>
        <w:suppressAutoHyphens/>
        <w:rPr>
          <w:rFonts w:ascii="Arial" w:hAnsi="Arial" w:cs="Arial"/>
          <w:b/>
          <w:bCs/>
          <w:sz w:val="22"/>
        </w:rPr>
      </w:pPr>
    </w:p>
    <w:p w:rsidR="00A40EFF" w:rsidRDefault="00A40EFF" w:rsidP="00A40EFF">
      <w:pPr>
        <w:suppressAutoHyphens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RITENUTO</w:t>
      </w:r>
      <w:r>
        <w:rPr>
          <w:rFonts w:ascii="Arial" w:hAnsi="Arial" w:cs="Arial"/>
          <w:sz w:val="22"/>
        </w:rPr>
        <w:t xml:space="preserve"> necessario procedere all’impegno di spesa complessivo di € 54.900,00 iva compresa, per la </w:t>
      </w:r>
      <w:r>
        <w:rPr>
          <w:rFonts w:ascii="Arial" w:hAnsi="Arial" w:cs="Arial"/>
          <w:bCs/>
          <w:sz w:val="22"/>
        </w:rPr>
        <w:t xml:space="preserve">fornitura dello </w:t>
      </w:r>
      <w:r>
        <w:rPr>
          <w:rFonts w:ascii="Arial" w:hAnsi="Arial" w:cs="Arial"/>
          <w:sz w:val="22"/>
        </w:rPr>
        <w:t>strumento FTIR DX4040 della GASMET</w:t>
      </w:r>
      <w:r>
        <w:rPr>
          <w:rFonts w:ascii="Arial" w:hAnsi="Arial" w:cs="Arial"/>
          <w:bCs/>
          <w:sz w:val="22"/>
        </w:rPr>
        <w:t>, sul</w:t>
      </w:r>
      <w:r>
        <w:rPr>
          <w:rFonts w:ascii="Arial" w:hAnsi="Arial" w:cs="Arial"/>
          <w:bCs/>
          <w:color w:val="FF0000"/>
          <w:sz w:val="22"/>
        </w:rPr>
        <w:t xml:space="preserve"> </w:t>
      </w:r>
      <w:r>
        <w:rPr>
          <w:rFonts w:ascii="Arial" w:hAnsi="Arial" w:cs="Arial"/>
          <w:bCs/>
          <w:sz w:val="22"/>
        </w:rPr>
        <w:t>capitolo 09.08.2.05.615.4 denominato “</w:t>
      </w:r>
      <w:r>
        <w:rPr>
          <w:rFonts w:ascii="Arial" w:hAnsi="Arial" w:cs="Arial"/>
          <w:sz w:val="22"/>
        </w:rPr>
        <w:t>Regione Abruzzo-Sin-Bussi-Strumentazione</w:t>
      </w:r>
      <w:r>
        <w:rPr>
          <w:rFonts w:ascii="Arial" w:hAnsi="Arial" w:cs="Arial"/>
          <w:bCs/>
          <w:sz w:val="22"/>
        </w:rPr>
        <w:t>” del bilancio finanziario 2017</w:t>
      </w:r>
      <w:r>
        <w:rPr>
          <w:rFonts w:ascii="Arial" w:hAnsi="Arial" w:cs="Arial"/>
          <w:sz w:val="22"/>
        </w:rPr>
        <w:t>;</w:t>
      </w:r>
    </w:p>
    <w:p w:rsidR="00A40EFF" w:rsidRDefault="00A40EFF" w:rsidP="00A40EFF">
      <w:pPr>
        <w:suppressAutoHyphens/>
        <w:rPr>
          <w:rFonts w:ascii="Arial" w:hAnsi="Arial" w:cs="Arial"/>
          <w:b/>
          <w:sz w:val="14"/>
          <w:szCs w:val="14"/>
        </w:rPr>
      </w:pPr>
    </w:p>
    <w:p w:rsidR="00A40EFF" w:rsidRDefault="00A40EFF" w:rsidP="00A40EFF">
      <w:pPr>
        <w:suppressAutoHyphens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VISTA</w:t>
      </w:r>
      <w:r>
        <w:rPr>
          <w:rFonts w:ascii="Arial" w:hAnsi="Arial" w:cs="Arial"/>
          <w:sz w:val="22"/>
        </w:rPr>
        <w:t xml:space="preserve"> la Legge n.136 del 13.08.2010 ed il D.L.n.187 del 12.11.2010 art.7, comma 4, che stabilisce “</w:t>
      </w:r>
      <w:r>
        <w:rPr>
          <w:rFonts w:ascii="Arial" w:hAnsi="Arial" w:cs="Arial"/>
          <w:i/>
          <w:sz w:val="22"/>
        </w:rPr>
        <w:t xml:space="preserve">Ai fini della </w:t>
      </w:r>
      <w:proofErr w:type="spellStart"/>
      <w:r>
        <w:rPr>
          <w:rFonts w:ascii="Arial" w:hAnsi="Arial" w:cs="Arial"/>
          <w:i/>
          <w:sz w:val="22"/>
        </w:rPr>
        <w:t>tracciabilita'</w:t>
      </w:r>
      <w:proofErr w:type="spellEnd"/>
      <w:r>
        <w:rPr>
          <w:rFonts w:ascii="Arial" w:hAnsi="Arial" w:cs="Arial"/>
          <w:i/>
          <w:sz w:val="22"/>
        </w:rPr>
        <w:t xml:space="preserve"> dei flussi  finanziari, gli strumenti di pagamento devono  riportare,  in  relazione  a  ciascuna transazione posta in essere dalla stazione appaltante e  dagli  altri soggetti di cui al comma 1, il codice identificativo di  gara  (CIG), attribuito </w:t>
      </w:r>
      <w:proofErr w:type="spellStart"/>
      <w:r>
        <w:rPr>
          <w:rFonts w:ascii="Arial" w:hAnsi="Arial" w:cs="Arial"/>
          <w:i/>
          <w:sz w:val="22"/>
        </w:rPr>
        <w:t>dall'Autorita'</w:t>
      </w:r>
      <w:proofErr w:type="spellEnd"/>
      <w:r>
        <w:rPr>
          <w:rFonts w:ascii="Arial" w:hAnsi="Arial" w:cs="Arial"/>
          <w:i/>
          <w:sz w:val="22"/>
        </w:rPr>
        <w:t xml:space="preserve"> di  vigilanza  sui  contratti  pubblici  di lavori, servizi e forniture su richiesta della stazione appaltante….</w:t>
      </w:r>
      <w:r>
        <w:rPr>
          <w:rFonts w:ascii="Arial" w:hAnsi="Arial" w:cs="Arial"/>
          <w:sz w:val="22"/>
        </w:rPr>
        <w:t>”;</w:t>
      </w:r>
    </w:p>
    <w:p w:rsidR="00A40EFF" w:rsidRDefault="00A40EFF" w:rsidP="00A40EFF">
      <w:pPr>
        <w:suppressAutoHyphens/>
        <w:rPr>
          <w:rFonts w:ascii="Arial" w:hAnsi="Arial" w:cs="Arial"/>
          <w:sz w:val="14"/>
          <w:szCs w:val="14"/>
        </w:rPr>
      </w:pPr>
    </w:p>
    <w:p w:rsidR="00A40EFF" w:rsidRDefault="00A40EFF" w:rsidP="00A40EFF">
      <w:pPr>
        <w:suppressAutoHyphens/>
        <w:rPr>
          <w:rFonts w:ascii="Arial" w:hAnsi="Arial" w:cs="Arial"/>
          <w:sz w:val="14"/>
          <w:szCs w:val="14"/>
        </w:rPr>
      </w:pPr>
    </w:p>
    <w:p w:rsidR="00A40EFF" w:rsidRDefault="00A40EFF" w:rsidP="00A40EFF">
      <w:pPr>
        <w:pStyle w:val="TxBrp3"/>
        <w:spacing w:line="277" w:lineRule="exact"/>
        <w:ind w:left="0" w:firstLine="0"/>
        <w:jc w:val="both"/>
        <w:rPr>
          <w:rFonts w:ascii="Arial" w:hAnsi="Arial" w:cs="Arial"/>
          <w:b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 xml:space="preserve">TUTTO CIO’ premesso </w:t>
      </w:r>
    </w:p>
    <w:p w:rsidR="00A40EFF" w:rsidRDefault="00A40EFF" w:rsidP="00A40EFF">
      <w:pPr>
        <w:suppressAutoHyphens/>
        <w:jc w:val="center"/>
        <w:rPr>
          <w:rFonts w:ascii="Arial" w:hAnsi="Arial" w:cs="Arial"/>
          <w:b/>
          <w:bCs/>
          <w:sz w:val="22"/>
        </w:rPr>
      </w:pPr>
    </w:p>
    <w:p w:rsidR="00A40EFF" w:rsidRDefault="00A40EFF" w:rsidP="00A40EFF">
      <w:pPr>
        <w:suppressAutoHyphens/>
        <w:jc w:val="center"/>
        <w:rPr>
          <w:rFonts w:ascii="Arial" w:hAnsi="Arial" w:cs="Arial"/>
          <w:b/>
          <w:bCs/>
          <w:sz w:val="22"/>
        </w:rPr>
      </w:pPr>
    </w:p>
    <w:p w:rsidR="00A40EFF" w:rsidRDefault="00A40EFF" w:rsidP="00A40EFF">
      <w:pPr>
        <w:suppressAutoHyphens/>
        <w:jc w:val="center"/>
        <w:rPr>
          <w:rFonts w:ascii="Arial" w:hAnsi="Arial" w:cs="Arial"/>
          <w:b/>
          <w:bCs/>
          <w:sz w:val="22"/>
        </w:rPr>
      </w:pPr>
    </w:p>
    <w:p w:rsidR="00A40EFF" w:rsidRDefault="00A40EFF" w:rsidP="00A40EFF">
      <w:pPr>
        <w:suppressAutoHyphens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DETERMINA</w:t>
      </w:r>
    </w:p>
    <w:p w:rsidR="00A40EFF" w:rsidRDefault="00A40EFF" w:rsidP="00A40EFF">
      <w:pPr>
        <w:suppressAutoHyphens/>
        <w:rPr>
          <w:rFonts w:ascii="Arial" w:hAnsi="Arial" w:cs="Arial"/>
          <w:bCs/>
          <w:sz w:val="10"/>
          <w:szCs w:val="10"/>
        </w:rPr>
      </w:pPr>
    </w:p>
    <w:p w:rsidR="00A40EFF" w:rsidRDefault="00A40EFF" w:rsidP="00A40EFF">
      <w:pPr>
        <w:suppressAutoHyphens/>
        <w:rPr>
          <w:rFonts w:ascii="Arial" w:hAnsi="Arial" w:cs="Arial"/>
          <w:bCs/>
          <w:sz w:val="10"/>
          <w:szCs w:val="10"/>
        </w:rPr>
      </w:pPr>
    </w:p>
    <w:p w:rsidR="00A40EFF" w:rsidRDefault="00A40EFF" w:rsidP="00A40EFF">
      <w:pPr>
        <w:suppressAutoHyphens/>
        <w:ind w:left="-142"/>
        <w:rPr>
          <w:rFonts w:ascii="Arial" w:hAnsi="Arial" w:cs="Arial"/>
          <w:sz w:val="22"/>
        </w:rPr>
      </w:pPr>
    </w:p>
    <w:p w:rsidR="00A40EFF" w:rsidRDefault="00A40EFF" w:rsidP="00A40EFF">
      <w:pPr>
        <w:numPr>
          <w:ilvl w:val="0"/>
          <w:numId w:val="3"/>
        </w:numPr>
        <w:tabs>
          <w:tab w:val="left" w:pos="142"/>
        </w:tabs>
        <w:suppressAutoHyphens/>
        <w:ind w:left="-142" w:firstLine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DI PRENDERE ATTO</w:t>
      </w:r>
      <w:r>
        <w:rPr>
          <w:rFonts w:ascii="Arial" w:hAnsi="Arial" w:cs="Arial"/>
          <w:sz w:val="22"/>
        </w:rPr>
        <w:t xml:space="preserve"> dei risultati dell’istruttoria condotta dal RUP, riportati nell’allegata nota Prot.n°2178 del 20.03.2017, acquisita al ns.Prot.n°4188 del 21.03.2017, al fine di individuare un fornitore dello strumento FTIR DX4040 della GASMET;</w:t>
      </w:r>
    </w:p>
    <w:p w:rsidR="00A40EFF" w:rsidRDefault="00A40EFF" w:rsidP="00A40EFF">
      <w:pPr>
        <w:tabs>
          <w:tab w:val="left" w:pos="142"/>
        </w:tabs>
        <w:suppressAutoHyphens/>
        <w:ind w:left="-142"/>
        <w:rPr>
          <w:rFonts w:ascii="Arial" w:hAnsi="Arial" w:cs="Arial"/>
          <w:sz w:val="22"/>
        </w:rPr>
      </w:pPr>
    </w:p>
    <w:p w:rsidR="00A40EFF" w:rsidRDefault="00A40EFF" w:rsidP="00A40EFF">
      <w:pPr>
        <w:numPr>
          <w:ilvl w:val="0"/>
          <w:numId w:val="3"/>
        </w:numPr>
        <w:tabs>
          <w:tab w:val="left" w:pos="142"/>
        </w:tabs>
        <w:suppressAutoHyphens/>
        <w:ind w:left="-142" w:firstLine="0"/>
        <w:jc w:val="left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t xml:space="preserve">DI PRENDERE ATTO </w:t>
      </w:r>
      <w:r>
        <w:rPr>
          <w:rFonts w:ascii="Arial" w:hAnsi="Arial" w:cs="Arial"/>
          <w:color w:val="000000" w:themeColor="text1"/>
          <w:sz w:val="22"/>
        </w:rPr>
        <w:t xml:space="preserve">delle risultanze dell’attività di esplorazione del mercato attivata ai sensi delle Linee Guida n. 8 </w:t>
      </w:r>
      <w:proofErr w:type="spellStart"/>
      <w:r>
        <w:rPr>
          <w:rFonts w:ascii="Arial" w:hAnsi="Arial" w:cs="Arial"/>
          <w:color w:val="000000" w:themeColor="text1"/>
          <w:sz w:val="22"/>
        </w:rPr>
        <w:t>dell’Anac</w:t>
      </w:r>
      <w:proofErr w:type="spellEnd"/>
    </w:p>
    <w:p w:rsidR="00A40EFF" w:rsidRDefault="00A40EFF" w:rsidP="00A40EFF">
      <w:pPr>
        <w:suppressAutoHyphens/>
        <w:ind w:left="-142"/>
        <w:rPr>
          <w:rFonts w:ascii="Arial" w:hAnsi="Arial" w:cs="Arial"/>
          <w:color w:val="000000" w:themeColor="text1"/>
          <w:sz w:val="22"/>
        </w:rPr>
      </w:pPr>
    </w:p>
    <w:p w:rsidR="00A40EFF" w:rsidRDefault="00A40EFF" w:rsidP="00A40EFF">
      <w:pPr>
        <w:suppressAutoHyphens/>
        <w:ind w:left="-142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2) </w:t>
      </w:r>
      <w:r>
        <w:rPr>
          <w:rFonts w:ascii="Arial" w:hAnsi="Arial" w:cs="Arial"/>
          <w:b/>
          <w:bCs/>
          <w:caps/>
          <w:sz w:val="22"/>
        </w:rPr>
        <w:t xml:space="preserve">di PROCEDERE, </w:t>
      </w:r>
      <w:r>
        <w:rPr>
          <w:rFonts w:ascii="Arial" w:hAnsi="Arial" w:cs="Arial"/>
          <w:bCs/>
          <w:sz w:val="22"/>
        </w:rPr>
        <w:t xml:space="preserve">a seguito della indagine condotta dal RUP, nel rispetto della normativa vigente in ordine alle procedure di acquisizione di beni e servizi, per tutte le motivazioni sopra riportate, all’affidamento diretto della fornitura </w:t>
      </w:r>
      <w:r>
        <w:rPr>
          <w:rFonts w:ascii="Arial" w:hAnsi="Arial" w:cs="Arial"/>
          <w:sz w:val="22"/>
        </w:rPr>
        <w:t xml:space="preserve">del, all’interno del Mercato Elettronica (MEPA) nei termini di cui all’art.63 comma 2 </w:t>
      </w:r>
      <w:proofErr w:type="spellStart"/>
      <w:r>
        <w:rPr>
          <w:rFonts w:ascii="Arial" w:hAnsi="Arial" w:cs="Arial"/>
          <w:sz w:val="22"/>
        </w:rPr>
        <w:t>lett.b</w:t>
      </w:r>
      <w:proofErr w:type="spellEnd"/>
      <w:r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bCs/>
          <w:sz w:val="22"/>
        </w:rPr>
        <w:t>con inoltro di trattativa diretta rivolta ad un unico fornitore ITAL CONTROL METERS S.r.l., abilitata al bando “BENI / Veicoli e Forniture per la Mobilità”; </w:t>
      </w:r>
    </w:p>
    <w:p w:rsidR="00A40EFF" w:rsidRDefault="00A40EFF" w:rsidP="00A40EFF">
      <w:pPr>
        <w:suppressAutoHyphens/>
        <w:ind w:left="-142"/>
        <w:rPr>
          <w:rFonts w:ascii="Arial" w:hAnsi="Arial" w:cs="Arial"/>
          <w:sz w:val="16"/>
          <w:szCs w:val="16"/>
        </w:rPr>
      </w:pPr>
    </w:p>
    <w:p w:rsidR="00A40EFF" w:rsidRDefault="00A40EFF" w:rsidP="00A40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uppressAutoHyphens/>
        <w:autoSpaceDE w:val="0"/>
        <w:autoSpaceDN w:val="0"/>
        <w:adjustRightInd w:val="0"/>
        <w:ind w:left="-142" w:right="11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3) </w:t>
      </w:r>
      <w:r>
        <w:rPr>
          <w:rFonts w:ascii="Arial" w:hAnsi="Arial" w:cs="Arial"/>
          <w:b/>
          <w:bCs/>
          <w:caps/>
          <w:sz w:val="22"/>
        </w:rPr>
        <w:t xml:space="preserve">di QUANTIFICARE </w:t>
      </w:r>
      <w:r>
        <w:rPr>
          <w:rFonts w:ascii="Arial" w:hAnsi="Arial" w:cs="Arial"/>
          <w:bCs/>
          <w:sz w:val="22"/>
        </w:rPr>
        <w:t>il valore dell’appalto in € 54.900,00 IVA inclusa;</w:t>
      </w:r>
    </w:p>
    <w:p w:rsidR="00A40EFF" w:rsidRDefault="00A40EFF" w:rsidP="00A40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uppressAutoHyphens/>
        <w:autoSpaceDE w:val="0"/>
        <w:autoSpaceDN w:val="0"/>
        <w:adjustRightInd w:val="0"/>
        <w:ind w:left="-142" w:right="113"/>
        <w:rPr>
          <w:rFonts w:ascii="Arial" w:hAnsi="Arial" w:cs="Arial"/>
          <w:b/>
          <w:bCs/>
          <w:sz w:val="16"/>
          <w:szCs w:val="16"/>
        </w:rPr>
      </w:pPr>
    </w:p>
    <w:p w:rsidR="00A40EFF" w:rsidRDefault="00A40EFF" w:rsidP="00A40EFF">
      <w:pPr>
        <w:suppressAutoHyphens/>
        <w:ind w:left="-142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4) </w:t>
      </w:r>
      <w:r>
        <w:rPr>
          <w:rFonts w:ascii="Arial" w:hAnsi="Arial" w:cs="Arial"/>
          <w:b/>
          <w:bCs/>
          <w:caps/>
          <w:sz w:val="22"/>
        </w:rPr>
        <w:t xml:space="preserve">di stabilire </w:t>
      </w:r>
      <w:r>
        <w:rPr>
          <w:rFonts w:ascii="Arial" w:hAnsi="Arial" w:cs="Arial"/>
          <w:bCs/>
          <w:sz w:val="22"/>
        </w:rPr>
        <w:t>che non sussistono costi per la sicurezza per rischi da interferenza</w:t>
      </w:r>
    </w:p>
    <w:p w:rsidR="00A40EFF" w:rsidRDefault="00A40EFF" w:rsidP="00A40EFF">
      <w:pPr>
        <w:suppressAutoHyphens/>
        <w:ind w:left="-142"/>
        <w:rPr>
          <w:rFonts w:ascii="Arial" w:hAnsi="Arial" w:cs="Arial"/>
          <w:bCs/>
          <w:sz w:val="16"/>
          <w:szCs w:val="16"/>
        </w:rPr>
      </w:pPr>
    </w:p>
    <w:p w:rsidR="00A40EFF" w:rsidRDefault="00A40EFF" w:rsidP="00A40EFF">
      <w:pPr>
        <w:ind w:left="-142"/>
        <w:rPr>
          <w:rFonts w:ascii="Arial" w:hAnsi="Arial" w:cs="Arial"/>
          <w:sz w:val="22"/>
        </w:rPr>
      </w:pPr>
      <w:r>
        <w:rPr>
          <w:rFonts w:ascii="Arial" w:hAnsi="Arial" w:cs="Arial"/>
          <w:bCs/>
          <w:sz w:val="22"/>
        </w:rPr>
        <w:t xml:space="preserve">5) </w:t>
      </w:r>
      <w:r>
        <w:rPr>
          <w:rFonts w:ascii="Arial" w:hAnsi="Arial" w:cs="Arial"/>
          <w:b/>
          <w:bCs/>
          <w:sz w:val="22"/>
        </w:rPr>
        <w:t>DI INDIVIDUARE</w:t>
      </w:r>
      <w:r>
        <w:rPr>
          <w:rFonts w:ascii="Arial" w:hAnsi="Arial" w:cs="Arial"/>
          <w:bCs/>
          <w:sz w:val="22"/>
        </w:rPr>
        <w:t xml:space="preserve"> quale responsabile unico del procedimento (RUP), ai sensi dell’</w:t>
      </w:r>
      <w:r>
        <w:rPr>
          <w:rFonts w:ascii="Arial" w:hAnsi="Arial" w:cs="Arial"/>
          <w:bCs/>
          <w:sz w:val="22"/>
          <w:u w:val="single"/>
        </w:rPr>
        <w:t xml:space="preserve">art.31 </w:t>
      </w:r>
      <w:r>
        <w:rPr>
          <w:rFonts w:ascii="Arial" w:hAnsi="Arial" w:cs="Arial"/>
          <w:bCs/>
          <w:sz w:val="22"/>
        </w:rPr>
        <w:t xml:space="preserve">del </w:t>
      </w:r>
      <w:r>
        <w:rPr>
          <w:rFonts w:ascii="Arial" w:hAnsi="Arial" w:cs="Arial"/>
          <w:bCs/>
          <w:sz w:val="22"/>
          <w:u w:val="single"/>
        </w:rPr>
        <w:t>D.Lgs.50/2016</w:t>
      </w:r>
      <w:r>
        <w:rPr>
          <w:rFonts w:ascii="Arial" w:hAnsi="Arial" w:cs="Arial"/>
          <w:bCs/>
          <w:sz w:val="22"/>
        </w:rPr>
        <w:t xml:space="preserve">, il </w:t>
      </w:r>
      <w:proofErr w:type="spellStart"/>
      <w:r>
        <w:rPr>
          <w:rFonts w:ascii="Arial" w:hAnsi="Arial" w:cs="Arial"/>
          <w:bCs/>
          <w:sz w:val="22"/>
        </w:rPr>
        <w:t>Dr.Roberto</w:t>
      </w:r>
      <w:proofErr w:type="spellEnd"/>
      <w:r>
        <w:rPr>
          <w:rFonts w:ascii="Arial" w:hAnsi="Arial" w:cs="Arial"/>
          <w:bCs/>
          <w:sz w:val="22"/>
        </w:rPr>
        <w:t xml:space="preserve"> Cocco, responsabile Arta della convenzione per l’</w:t>
      </w:r>
      <w:r>
        <w:rPr>
          <w:rFonts w:ascii="Arial" w:hAnsi="Arial" w:cs="Arial"/>
          <w:sz w:val="22"/>
        </w:rPr>
        <w:t>attuazione dell’Accordo di Programma per la definizione degli interventi di messa in sicurezza, caratterizzazione e bonifica delle aree comprese nel Sito di Interesse Nazionale – SIN “Bussi sul Tirino</w:t>
      </w:r>
      <w:r>
        <w:rPr>
          <w:rFonts w:ascii="Arial" w:hAnsi="Arial" w:cs="Arial"/>
          <w:bCs/>
          <w:sz w:val="22"/>
        </w:rPr>
        <w:t>”</w:t>
      </w:r>
      <w:r>
        <w:rPr>
          <w:rFonts w:ascii="Arial" w:hAnsi="Arial" w:cs="Arial"/>
          <w:sz w:val="22"/>
        </w:rPr>
        <w:t>;</w:t>
      </w:r>
    </w:p>
    <w:p w:rsidR="00A40EFF" w:rsidRDefault="00A40EFF" w:rsidP="00A40EFF">
      <w:pPr>
        <w:suppressAutoHyphens/>
        <w:ind w:left="-142"/>
        <w:rPr>
          <w:rFonts w:ascii="Arial" w:hAnsi="Arial" w:cs="Arial"/>
          <w:bCs/>
          <w:sz w:val="12"/>
          <w:szCs w:val="12"/>
        </w:rPr>
      </w:pPr>
    </w:p>
    <w:p w:rsidR="00A40EFF" w:rsidRDefault="00A40EFF" w:rsidP="00A40EFF">
      <w:pPr>
        <w:suppressAutoHyphens/>
        <w:ind w:left="-142"/>
        <w:rPr>
          <w:rFonts w:ascii="Arial" w:hAnsi="Arial" w:cs="Arial"/>
          <w:sz w:val="22"/>
        </w:rPr>
      </w:pPr>
      <w:r>
        <w:rPr>
          <w:rFonts w:ascii="Arial" w:hAnsi="Arial" w:cs="Arial"/>
          <w:bCs/>
          <w:sz w:val="22"/>
        </w:rPr>
        <w:t xml:space="preserve">6) </w:t>
      </w:r>
      <w:r>
        <w:rPr>
          <w:rFonts w:ascii="Arial" w:hAnsi="Arial" w:cs="Arial"/>
          <w:b/>
          <w:bCs/>
          <w:caps/>
          <w:sz w:val="22"/>
        </w:rPr>
        <w:t>di IMPEGNARE</w:t>
      </w:r>
      <w:r>
        <w:rPr>
          <w:rFonts w:ascii="Arial" w:hAnsi="Arial" w:cs="Arial"/>
          <w:bCs/>
          <w:sz w:val="22"/>
        </w:rPr>
        <w:t xml:space="preserve"> allo scopo la somma complessiva di euro 54.900,00, al lordo di IVA sul capitolo 09.08.2.05.615.4 denominato “</w:t>
      </w:r>
      <w:r>
        <w:rPr>
          <w:rFonts w:ascii="Arial" w:hAnsi="Arial" w:cs="Arial"/>
          <w:sz w:val="22"/>
        </w:rPr>
        <w:t>Regione Abruzzo-Sin-Bussi-Strumentazione</w:t>
      </w:r>
      <w:r>
        <w:rPr>
          <w:rFonts w:ascii="Arial" w:hAnsi="Arial" w:cs="Arial"/>
          <w:bCs/>
          <w:sz w:val="22"/>
        </w:rPr>
        <w:t>” del bilancio finanziario 2017</w:t>
      </w:r>
      <w:r>
        <w:rPr>
          <w:rFonts w:ascii="Arial" w:hAnsi="Arial" w:cs="Arial"/>
          <w:sz w:val="22"/>
        </w:rPr>
        <w:t>;</w:t>
      </w:r>
    </w:p>
    <w:p w:rsidR="00A40EFF" w:rsidRDefault="00A40EFF" w:rsidP="00A40EFF">
      <w:pPr>
        <w:suppressAutoHyphens/>
        <w:ind w:left="-142"/>
        <w:rPr>
          <w:rFonts w:ascii="Arial" w:hAnsi="Arial" w:cs="Arial"/>
          <w:bCs/>
          <w:sz w:val="12"/>
          <w:szCs w:val="12"/>
        </w:rPr>
      </w:pPr>
    </w:p>
    <w:p w:rsidR="00A40EFF" w:rsidRDefault="00A40EFF" w:rsidP="00A40EFF">
      <w:pPr>
        <w:suppressAutoHyphens/>
        <w:ind w:left="-142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7) </w:t>
      </w:r>
      <w:r>
        <w:rPr>
          <w:rFonts w:ascii="Arial" w:hAnsi="Arial" w:cs="Arial"/>
          <w:b/>
          <w:bCs/>
          <w:caps/>
          <w:sz w:val="22"/>
        </w:rPr>
        <w:t>di dare atto</w:t>
      </w:r>
      <w:r>
        <w:rPr>
          <w:rFonts w:ascii="Arial" w:hAnsi="Arial" w:cs="Arial"/>
          <w:bCs/>
          <w:sz w:val="22"/>
        </w:rPr>
        <w:t xml:space="preserve"> che, ai sensi dell’art.3, comma 5, legge 13 agosto 2010, n.136, come modificata dal decreto legge 12 novembre 2010, n.187 </w:t>
      </w:r>
      <w:r>
        <w:rPr>
          <w:rFonts w:ascii="Arial" w:hAnsi="Arial" w:cs="Arial"/>
          <w:sz w:val="22"/>
        </w:rPr>
        <w:t>recante</w:t>
      </w:r>
      <w:r>
        <w:rPr>
          <w:rFonts w:ascii="Arial" w:hAnsi="Arial" w:cs="Arial"/>
          <w:b/>
          <w:sz w:val="22"/>
        </w:rPr>
        <w:t xml:space="preserve"> “</w:t>
      </w:r>
      <w:r>
        <w:rPr>
          <w:rStyle w:val="Enfasigrassetto"/>
          <w:rFonts w:ascii="Arial" w:hAnsi="Arial" w:cs="Arial"/>
          <w:b w:val="0"/>
          <w:i/>
          <w:iCs/>
          <w:sz w:val="22"/>
        </w:rPr>
        <w:t>Misure urgenti in materia di sicurezza</w:t>
      </w:r>
      <w:r>
        <w:rPr>
          <w:rFonts w:ascii="Arial" w:hAnsi="Arial" w:cs="Arial"/>
          <w:b/>
          <w:sz w:val="22"/>
        </w:rPr>
        <w:t>”</w:t>
      </w:r>
      <w:r>
        <w:t xml:space="preserve"> </w:t>
      </w:r>
      <w:r>
        <w:rPr>
          <w:rFonts w:ascii="Arial" w:hAnsi="Arial" w:cs="Arial"/>
          <w:bCs/>
          <w:sz w:val="22"/>
        </w:rPr>
        <w:t>convertito in legge, con modificazioni, dalla legge 17 dicembre 2010, n.217 ”</w:t>
      </w:r>
      <w:r>
        <w:rPr>
          <w:rFonts w:ascii="Arial" w:hAnsi="Arial" w:cs="Arial"/>
          <w:bCs/>
          <w:i/>
          <w:sz w:val="22"/>
        </w:rPr>
        <w:t xml:space="preserve">Conversione in legge, con modificazioni, del </w:t>
      </w:r>
      <w:hyperlink r:id="rId5" w:history="1">
        <w:r>
          <w:rPr>
            <w:rStyle w:val="Collegamentoipertestuale"/>
            <w:rFonts w:ascii="Arial" w:hAnsi="Arial" w:cs="Arial"/>
            <w:bCs/>
            <w:i/>
            <w:sz w:val="22"/>
          </w:rPr>
          <w:t>decreto-legge 12 novembre 2010, n. 187</w:t>
        </w:r>
      </w:hyperlink>
      <w:r>
        <w:rPr>
          <w:rFonts w:ascii="Arial" w:hAnsi="Arial" w:cs="Arial"/>
          <w:bCs/>
          <w:i/>
          <w:sz w:val="22"/>
        </w:rPr>
        <w:t>, recante misure urgenti in materia di sicurezza</w:t>
      </w:r>
      <w:r>
        <w:rPr>
          <w:rFonts w:ascii="Arial" w:hAnsi="Arial" w:cs="Arial"/>
          <w:bCs/>
          <w:sz w:val="22"/>
        </w:rPr>
        <w:t xml:space="preserve">”, il codice CIG identificativo della presente fornitura è </w:t>
      </w:r>
      <w:r>
        <w:rPr>
          <w:rFonts w:ascii="Arial" w:hAnsi="Arial" w:cs="Arial"/>
          <w:b/>
          <w:bCs/>
        </w:rPr>
        <w:t>7314587C22</w:t>
      </w:r>
      <w:r>
        <w:rPr>
          <w:rStyle w:val="Enfasigrassetto"/>
          <w:rFonts w:ascii="Arial" w:hAnsi="Arial" w:cs="Arial"/>
        </w:rPr>
        <w:t xml:space="preserve"> </w:t>
      </w:r>
      <w:r>
        <w:rPr>
          <w:rStyle w:val="Enfasigrassetto"/>
          <w:rFonts w:ascii="Arial" w:hAnsi="Arial" w:cs="Arial"/>
          <w:i/>
          <w:sz w:val="22"/>
        </w:rPr>
        <w:t>(Allegato 12)</w:t>
      </w:r>
      <w:r>
        <w:rPr>
          <w:rStyle w:val="Enfasigrassetto"/>
          <w:rFonts w:ascii="Arial" w:hAnsi="Arial" w:cs="Arial"/>
        </w:rPr>
        <w:t>;</w:t>
      </w:r>
    </w:p>
    <w:p w:rsidR="00A40EFF" w:rsidRDefault="00A40EFF" w:rsidP="00A40EFF">
      <w:pPr>
        <w:tabs>
          <w:tab w:val="left" w:pos="340"/>
          <w:tab w:val="left" w:pos="7186"/>
        </w:tabs>
        <w:suppressAutoHyphens/>
        <w:ind w:left="-142"/>
        <w:rPr>
          <w:rFonts w:ascii="Arial" w:hAnsi="Arial" w:cs="Arial"/>
          <w:bCs/>
          <w:sz w:val="12"/>
          <w:szCs w:val="12"/>
        </w:rPr>
      </w:pPr>
    </w:p>
    <w:p w:rsidR="00A40EFF" w:rsidRDefault="00A40EFF" w:rsidP="00A40EFF">
      <w:pPr>
        <w:tabs>
          <w:tab w:val="left" w:pos="340"/>
          <w:tab w:val="left" w:pos="7186"/>
        </w:tabs>
        <w:suppressAutoHyphens/>
        <w:ind w:left="-142"/>
        <w:rPr>
          <w:rFonts w:ascii="Arial" w:hAnsi="Arial" w:cs="Arial"/>
          <w:bCs/>
          <w:sz w:val="12"/>
          <w:szCs w:val="12"/>
        </w:rPr>
      </w:pPr>
    </w:p>
    <w:p w:rsidR="00A40EFF" w:rsidRDefault="00A40EFF" w:rsidP="00A40EFF">
      <w:pPr>
        <w:suppressAutoHyphens/>
        <w:ind w:left="-142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lastRenderedPageBreak/>
        <w:t xml:space="preserve">8) </w:t>
      </w:r>
      <w:r>
        <w:rPr>
          <w:rFonts w:ascii="Arial" w:hAnsi="Arial" w:cs="Arial"/>
          <w:b/>
          <w:bCs/>
          <w:caps/>
          <w:sz w:val="22"/>
        </w:rPr>
        <w:t>di dare atto</w:t>
      </w:r>
      <w:r>
        <w:rPr>
          <w:rFonts w:ascii="Arial" w:hAnsi="Arial" w:cs="Arial"/>
          <w:bCs/>
          <w:sz w:val="22"/>
        </w:rPr>
        <w:t xml:space="preserve"> che il presente provvedimento diverrà esecutivo al momento dell’apposizione del visto di regolarità contabile attestante la copertura finanziaria della spesa prevista.</w:t>
      </w:r>
    </w:p>
    <w:p w:rsidR="00E37A88" w:rsidRDefault="00E37A88"/>
    <w:sectPr w:rsidR="00E37A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51DB7"/>
    <w:multiLevelType w:val="hybridMultilevel"/>
    <w:tmpl w:val="44586756"/>
    <w:lvl w:ilvl="0" w:tplc="A86E0D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2338F"/>
    <w:multiLevelType w:val="hybridMultilevel"/>
    <w:tmpl w:val="22A21D48"/>
    <w:lvl w:ilvl="0" w:tplc="C81EAC72">
      <w:start w:val="1"/>
      <w:numFmt w:val="decimal"/>
      <w:lvlText w:val="%1)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>
      <w:start w:val="1"/>
      <w:numFmt w:val="lowerRoman"/>
      <w:lvlText w:val="%3."/>
      <w:lvlJc w:val="right"/>
      <w:pPr>
        <w:ind w:left="1942" w:hanging="180"/>
      </w:pPr>
    </w:lvl>
    <w:lvl w:ilvl="3" w:tplc="0410000F">
      <w:start w:val="1"/>
      <w:numFmt w:val="decimal"/>
      <w:lvlText w:val="%4."/>
      <w:lvlJc w:val="left"/>
      <w:pPr>
        <w:ind w:left="2662" w:hanging="360"/>
      </w:pPr>
    </w:lvl>
    <w:lvl w:ilvl="4" w:tplc="04100019">
      <w:start w:val="1"/>
      <w:numFmt w:val="lowerLetter"/>
      <w:lvlText w:val="%5."/>
      <w:lvlJc w:val="left"/>
      <w:pPr>
        <w:ind w:left="3382" w:hanging="360"/>
      </w:pPr>
    </w:lvl>
    <w:lvl w:ilvl="5" w:tplc="0410001B">
      <w:start w:val="1"/>
      <w:numFmt w:val="lowerRoman"/>
      <w:lvlText w:val="%6."/>
      <w:lvlJc w:val="right"/>
      <w:pPr>
        <w:ind w:left="4102" w:hanging="180"/>
      </w:pPr>
    </w:lvl>
    <w:lvl w:ilvl="6" w:tplc="0410000F">
      <w:start w:val="1"/>
      <w:numFmt w:val="decimal"/>
      <w:lvlText w:val="%7."/>
      <w:lvlJc w:val="left"/>
      <w:pPr>
        <w:ind w:left="4822" w:hanging="360"/>
      </w:pPr>
    </w:lvl>
    <w:lvl w:ilvl="7" w:tplc="04100019">
      <w:start w:val="1"/>
      <w:numFmt w:val="lowerLetter"/>
      <w:lvlText w:val="%8."/>
      <w:lvlJc w:val="left"/>
      <w:pPr>
        <w:ind w:left="5542" w:hanging="360"/>
      </w:pPr>
    </w:lvl>
    <w:lvl w:ilvl="8" w:tplc="0410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AE7628F"/>
    <w:multiLevelType w:val="hybridMultilevel"/>
    <w:tmpl w:val="A342AE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8EE"/>
    <w:rsid w:val="00766C0D"/>
    <w:rsid w:val="00A00780"/>
    <w:rsid w:val="00A40EFF"/>
    <w:rsid w:val="00E37A88"/>
    <w:rsid w:val="00E618EE"/>
    <w:rsid w:val="00FB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4F29D-35C1-4252-864E-EF530BB6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B6FD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A40EFF"/>
    <w:pPr>
      <w:keepNext/>
      <w:jc w:val="left"/>
      <w:outlineLvl w:val="2"/>
    </w:pPr>
    <w:rPr>
      <w:rFonts w:eastAsia="Times New Roman" w:cs="Times New Roman"/>
      <w:b/>
      <w:sz w:val="18"/>
      <w:szCs w:val="1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semiHidden/>
    <w:rsid w:val="00A40EFF"/>
    <w:rPr>
      <w:rFonts w:ascii="Times New Roman" w:eastAsia="Times New Roman" w:hAnsi="Times New Roman" w:cs="Times New Roman"/>
      <w:b/>
      <w:sz w:val="18"/>
      <w:szCs w:val="18"/>
      <w:lang w:eastAsia="it-IT"/>
    </w:rPr>
  </w:style>
  <w:style w:type="character" w:styleId="Collegamentoipertestuale">
    <w:name w:val="Hyperlink"/>
    <w:semiHidden/>
    <w:unhideWhenUsed/>
    <w:rsid w:val="00A40EFF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A40EFF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it-IT"/>
    </w:rPr>
  </w:style>
  <w:style w:type="paragraph" w:customStyle="1" w:styleId="TxBrp3">
    <w:name w:val="TxBr_p3"/>
    <w:basedOn w:val="Normale"/>
    <w:uiPriority w:val="99"/>
    <w:rsid w:val="00A40EFF"/>
    <w:pPr>
      <w:widowControl w:val="0"/>
      <w:tabs>
        <w:tab w:val="left" w:pos="300"/>
      </w:tabs>
      <w:autoSpaceDE w:val="0"/>
      <w:autoSpaceDN w:val="0"/>
      <w:adjustRightInd w:val="0"/>
      <w:spacing w:line="277" w:lineRule="atLeast"/>
      <w:ind w:left="1134" w:hanging="300"/>
      <w:jc w:val="left"/>
    </w:pPr>
    <w:rPr>
      <w:rFonts w:eastAsia="Times New Roman" w:cs="Times New Roman"/>
      <w:sz w:val="20"/>
      <w:szCs w:val="24"/>
      <w:lang w:val="en-US" w:eastAsia="it-IT"/>
    </w:rPr>
  </w:style>
  <w:style w:type="character" w:styleId="Enfasicorsivo">
    <w:name w:val="Emphasis"/>
    <w:basedOn w:val="Carpredefinitoparagrafo"/>
    <w:uiPriority w:val="20"/>
    <w:qFormat/>
    <w:rsid w:val="00A40EFF"/>
    <w:rPr>
      <w:i/>
      <w:iCs/>
    </w:rPr>
  </w:style>
  <w:style w:type="character" w:styleId="Enfasigrassetto">
    <w:name w:val="Strong"/>
    <w:basedOn w:val="Carpredefinitoparagrafo"/>
    <w:uiPriority w:val="22"/>
    <w:qFormat/>
    <w:rsid w:val="00A40E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4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ltalex.com/documents/leggi/2010/12/21/nuovo-pacchetto-sicurezza-convertito-il-decreto-leg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2885</Words>
  <Characters>16450</Characters>
  <Application>Microsoft Office Word</Application>
  <DocSecurity>0</DocSecurity>
  <Lines>137</Lines>
  <Paragraphs>38</Paragraphs>
  <ScaleCrop>false</ScaleCrop>
  <Company/>
  <LinksUpToDate>false</LinksUpToDate>
  <CharactersWithSpaces>19297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Gianmarco Piovani</dc:creator>
  <cp:lastModifiedBy>Francesca Fusco</cp:lastModifiedBy>
  <cp:revision>4</cp:revision>
  <dcterms:created xsi:type="dcterms:W3CDTF">2016-07-20T07:40:00Z</dcterms:created>
  <dcterms:modified xsi:type="dcterms:W3CDTF">2017-12-13T10:24:00Z</dcterms:modified>
</cp:coreProperties>
</file>