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73F3" w:rsidRDefault="00B473F3" w:rsidP="00B473F3">
      <w:pPr>
        <w:autoSpaceDE w:val="0"/>
        <w:autoSpaceDN w:val="0"/>
        <w:adjustRightInd w:val="0"/>
        <w:rPr>
          <w:rFonts w:ascii="ArialMT" w:hAnsi="ArialMT" w:cs="ArialMT"/>
          <w:sz w:val="22"/>
        </w:rPr>
      </w:pPr>
      <w:r>
        <w:rPr>
          <w:rFonts w:ascii="Arial-BoldMT" w:hAnsi="Arial-BoldMT" w:cs="Arial-BoldMT"/>
          <w:b/>
          <w:bCs/>
          <w:sz w:val="22"/>
        </w:rPr>
        <w:t xml:space="preserve">VISTA </w:t>
      </w:r>
      <w:r>
        <w:rPr>
          <w:rFonts w:ascii="ArialMT" w:hAnsi="ArialMT" w:cs="ArialMT"/>
          <w:sz w:val="22"/>
        </w:rPr>
        <w:t>la richiesta effettuata all’</w:t>
      </w:r>
      <w:proofErr w:type="spellStart"/>
      <w:r>
        <w:rPr>
          <w:rFonts w:ascii="ArialMT" w:hAnsi="ArialMT" w:cs="ArialMT"/>
          <w:sz w:val="22"/>
        </w:rPr>
        <w:t>Uff.Acquisti</w:t>
      </w:r>
      <w:proofErr w:type="spellEnd"/>
      <w:r>
        <w:rPr>
          <w:rFonts w:ascii="ArialMT" w:hAnsi="ArialMT" w:cs="ArialMT"/>
          <w:sz w:val="22"/>
        </w:rPr>
        <w:t xml:space="preserve"> Beni e Servizi, Contratti dell’Agenzia dal Distretto </w:t>
      </w:r>
      <w:proofErr w:type="spellStart"/>
      <w:r>
        <w:rPr>
          <w:rFonts w:ascii="ArialMT" w:hAnsi="ArialMT" w:cs="ArialMT"/>
          <w:sz w:val="22"/>
        </w:rPr>
        <w:t>prov.le</w:t>
      </w:r>
      <w:proofErr w:type="spellEnd"/>
      <w:r>
        <w:rPr>
          <w:rFonts w:ascii="ArialMT" w:hAnsi="ArialMT" w:cs="ArialMT"/>
          <w:sz w:val="22"/>
        </w:rPr>
        <w:t xml:space="preserve"> di L’Aquila, acquisita al ns.Prot.n°25205/2019, allegata al presente provvedimento </w:t>
      </w:r>
      <w:r>
        <w:rPr>
          <w:rFonts w:ascii="Arial-BoldItalicMT" w:hAnsi="Arial-BoldItalicMT" w:cs="Arial-BoldItalicMT"/>
          <w:bCs/>
          <w:iCs/>
          <w:sz w:val="22"/>
        </w:rPr>
        <w:t>(Allegato)</w:t>
      </w:r>
      <w:r>
        <w:rPr>
          <w:rFonts w:ascii="ArialMT" w:hAnsi="ArialMT" w:cs="ArialMT"/>
          <w:sz w:val="22"/>
        </w:rPr>
        <w:t>, nella quale si richiede l’acquisto di una</w:t>
      </w:r>
      <w:r w:rsidRPr="00001B96">
        <w:rPr>
          <w:rFonts w:ascii="Arial" w:hAnsi="Arial" w:cs="Arial"/>
          <w:sz w:val="22"/>
        </w:rPr>
        <w:t xml:space="preserve"> </w:t>
      </w:r>
      <w:r w:rsidRPr="00FC34FD">
        <w:rPr>
          <w:rFonts w:ascii="Arial" w:hAnsi="Arial" w:cs="Arial"/>
          <w:sz w:val="22"/>
        </w:rPr>
        <w:t>sonda riscaldata per campionamento emissioni in atmosfera</w:t>
      </w:r>
      <w:r>
        <w:rPr>
          <w:rFonts w:ascii="Arial" w:hAnsi="Arial" w:cs="Arial"/>
          <w:sz w:val="22"/>
        </w:rPr>
        <w:t xml:space="preserve"> da 1,5 mt in titanio;</w:t>
      </w:r>
    </w:p>
    <w:p w:rsidR="00B473F3" w:rsidRDefault="00B473F3" w:rsidP="00B473F3">
      <w:pPr>
        <w:autoSpaceDE w:val="0"/>
        <w:autoSpaceDN w:val="0"/>
        <w:adjustRightInd w:val="0"/>
        <w:rPr>
          <w:rFonts w:ascii="ArialMT" w:hAnsi="ArialMT" w:cs="ArialMT"/>
          <w:sz w:val="22"/>
        </w:rPr>
      </w:pPr>
    </w:p>
    <w:p w:rsidR="00B473F3" w:rsidRDefault="00B473F3" w:rsidP="00B473F3">
      <w:pPr>
        <w:autoSpaceDE w:val="0"/>
        <w:autoSpaceDN w:val="0"/>
        <w:adjustRightInd w:val="0"/>
        <w:rPr>
          <w:rFonts w:ascii="ArialMT" w:hAnsi="ArialMT" w:cs="ArialMT"/>
          <w:sz w:val="22"/>
        </w:rPr>
      </w:pPr>
      <w:r>
        <w:rPr>
          <w:rFonts w:ascii="Arial-BoldMT" w:hAnsi="Arial-BoldMT" w:cs="Arial-BoldMT"/>
          <w:b/>
          <w:bCs/>
          <w:sz w:val="22"/>
        </w:rPr>
        <w:t xml:space="preserve">PRESO ATTO </w:t>
      </w:r>
      <w:r>
        <w:rPr>
          <w:rFonts w:ascii="ArialMT" w:hAnsi="ArialMT" w:cs="ArialMT"/>
          <w:sz w:val="22"/>
        </w:rPr>
        <w:t xml:space="preserve">dell’urgenza della fornitura, come dichiarato dal </w:t>
      </w:r>
      <w:proofErr w:type="spellStart"/>
      <w:r>
        <w:rPr>
          <w:rFonts w:ascii="ArialMT" w:hAnsi="ArialMT" w:cs="ArialMT"/>
          <w:sz w:val="22"/>
        </w:rPr>
        <w:t>Rup</w:t>
      </w:r>
      <w:proofErr w:type="spellEnd"/>
      <w:r>
        <w:rPr>
          <w:rFonts w:ascii="ArialMT" w:hAnsi="ArialMT" w:cs="ArialMT"/>
          <w:sz w:val="22"/>
        </w:rPr>
        <w:t>, a causa del guasto dello strumento precedentemente in uso;</w:t>
      </w:r>
    </w:p>
    <w:p w:rsidR="00B473F3" w:rsidRDefault="00B473F3" w:rsidP="00B473F3">
      <w:pPr>
        <w:tabs>
          <w:tab w:val="left" w:pos="2310"/>
        </w:tabs>
        <w:rPr>
          <w:rStyle w:val="Enfasicorsivo"/>
          <w:rFonts w:ascii="Arial" w:hAnsi="Arial" w:cs="Arial"/>
          <w:b/>
          <w:i w:val="0"/>
          <w:sz w:val="22"/>
        </w:rPr>
      </w:pPr>
    </w:p>
    <w:p w:rsidR="00B473F3" w:rsidRDefault="00B473F3" w:rsidP="00B473F3">
      <w:pPr>
        <w:rPr>
          <w:rFonts w:ascii="Arial" w:hAnsi="Arial" w:cs="Arial"/>
          <w:bCs/>
          <w:sz w:val="22"/>
        </w:rPr>
      </w:pPr>
      <w:r>
        <w:rPr>
          <w:rFonts w:ascii="Arial" w:hAnsi="Arial" w:cs="Arial"/>
          <w:b/>
          <w:bCs/>
          <w:sz w:val="22"/>
        </w:rPr>
        <w:t xml:space="preserve">RAVVISATO </w:t>
      </w:r>
      <w:r>
        <w:rPr>
          <w:rFonts w:ascii="Arial" w:hAnsi="Arial" w:cs="Arial"/>
          <w:bCs/>
          <w:sz w:val="22"/>
        </w:rPr>
        <w:t xml:space="preserve">in merito che, da una verifica </w:t>
      </w:r>
      <w:r w:rsidRPr="00C006C2">
        <w:rPr>
          <w:rFonts w:ascii="Arial" w:hAnsi="Arial" w:cs="Arial"/>
          <w:bCs/>
          <w:sz w:val="22"/>
        </w:rPr>
        <w:t>eseguita sulla apposita piattaforma telematica</w:t>
      </w:r>
      <w:r>
        <w:rPr>
          <w:rFonts w:ascii="Arial" w:hAnsi="Arial" w:cs="Arial"/>
          <w:bCs/>
          <w:sz w:val="22"/>
        </w:rPr>
        <w:t xml:space="preserve">, il prodotto non </w:t>
      </w:r>
      <w:r w:rsidRPr="00C006C2">
        <w:rPr>
          <w:rFonts w:ascii="Arial" w:hAnsi="Arial" w:cs="Arial"/>
          <w:bCs/>
          <w:sz w:val="22"/>
        </w:rPr>
        <w:t xml:space="preserve">risulta allo stato </w:t>
      </w:r>
      <w:r>
        <w:rPr>
          <w:rFonts w:ascii="Arial" w:hAnsi="Arial" w:cs="Arial"/>
          <w:bCs/>
          <w:sz w:val="22"/>
        </w:rPr>
        <w:t xml:space="preserve">presente nelle convenzioni </w:t>
      </w:r>
      <w:proofErr w:type="spellStart"/>
      <w:r>
        <w:rPr>
          <w:rFonts w:ascii="Arial" w:hAnsi="Arial" w:cs="Arial"/>
          <w:bCs/>
          <w:sz w:val="22"/>
        </w:rPr>
        <w:t>Consip</w:t>
      </w:r>
      <w:proofErr w:type="spellEnd"/>
      <w:r>
        <w:rPr>
          <w:rFonts w:ascii="Arial" w:hAnsi="Arial" w:cs="Arial"/>
          <w:bCs/>
          <w:sz w:val="22"/>
        </w:rPr>
        <w:t xml:space="preserve"> Spa attive ovvero in quelle di altri soggetti aggregatori, come da stampa agli atti;</w:t>
      </w:r>
    </w:p>
    <w:p w:rsidR="00B473F3" w:rsidRPr="00C006C2" w:rsidRDefault="00B473F3" w:rsidP="00B473F3">
      <w:pPr>
        <w:rPr>
          <w:rFonts w:ascii="Arial" w:hAnsi="Arial" w:cs="Arial"/>
          <w:bCs/>
          <w:sz w:val="22"/>
        </w:rPr>
      </w:pPr>
    </w:p>
    <w:p w:rsidR="00B473F3" w:rsidRPr="00354A10" w:rsidRDefault="00B473F3" w:rsidP="00B473F3">
      <w:pPr>
        <w:autoSpaceDE w:val="0"/>
        <w:autoSpaceDN w:val="0"/>
        <w:adjustRightInd w:val="0"/>
        <w:rPr>
          <w:rFonts w:ascii="Arial" w:hAnsi="Arial" w:cs="Arial"/>
          <w:sz w:val="22"/>
        </w:rPr>
      </w:pPr>
      <w:r w:rsidRPr="00354A10">
        <w:rPr>
          <w:rFonts w:ascii="Arial" w:hAnsi="Arial" w:cs="Arial"/>
          <w:b/>
          <w:sz w:val="22"/>
        </w:rPr>
        <w:t>PRESO ATTO</w:t>
      </w:r>
      <w:r w:rsidRPr="00354A10">
        <w:rPr>
          <w:rFonts w:ascii="Arial" w:hAnsi="Arial" w:cs="Arial"/>
          <w:b/>
          <w:bCs/>
          <w:sz w:val="22"/>
        </w:rPr>
        <w:t xml:space="preserve"> </w:t>
      </w:r>
      <w:r w:rsidRPr="00354A10">
        <w:rPr>
          <w:rFonts w:ascii="Arial" w:hAnsi="Arial" w:cs="Arial"/>
          <w:sz w:val="22"/>
        </w:rPr>
        <w:t xml:space="preserve">che, ai sensi </w:t>
      </w:r>
      <w:r w:rsidRPr="00411073">
        <w:rPr>
          <w:rFonts w:ascii="Arial" w:hAnsi="Arial" w:cs="Arial"/>
          <w:sz w:val="22"/>
        </w:rPr>
        <w:t>dell’</w:t>
      </w:r>
      <w:r w:rsidRPr="00411073">
        <w:rPr>
          <w:rFonts w:ascii="Arial" w:hAnsi="Arial" w:cs="Arial"/>
          <w:sz w:val="22"/>
          <w:u w:val="single"/>
        </w:rPr>
        <w:t>art. 26</w:t>
      </w:r>
      <w:r w:rsidRPr="00354A10">
        <w:rPr>
          <w:rFonts w:ascii="Arial" w:hAnsi="Arial" w:cs="Arial"/>
          <w:sz w:val="22"/>
        </w:rPr>
        <w:t xml:space="preserve">, </w:t>
      </w:r>
      <w:r w:rsidRPr="00411073">
        <w:rPr>
          <w:rFonts w:ascii="Arial" w:hAnsi="Arial" w:cs="Arial"/>
          <w:sz w:val="22"/>
          <w:u w:val="single"/>
        </w:rPr>
        <w:t>c</w:t>
      </w:r>
      <w:r>
        <w:rPr>
          <w:rFonts w:ascii="Arial" w:hAnsi="Arial" w:cs="Arial"/>
          <w:sz w:val="22"/>
          <w:u w:val="single"/>
        </w:rPr>
        <w:t xml:space="preserve">omma </w:t>
      </w:r>
      <w:r w:rsidRPr="00411073">
        <w:rPr>
          <w:rFonts w:ascii="Arial" w:hAnsi="Arial" w:cs="Arial"/>
          <w:sz w:val="22"/>
          <w:u w:val="single"/>
        </w:rPr>
        <w:t>3</w:t>
      </w:r>
      <w:r w:rsidRPr="00354A10">
        <w:rPr>
          <w:rFonts w:ascii="Arial" w:hAnsi="Arial" w:cs="Arial"/>
          <w:sz w:val="22"/>
        </w:rPr>
        <w:t xml:space="preserve"> della </w:t>
      </w:r>
      <w:r w:rsidRPr="00411073">
        <w:rPr>
          <w:rFonts w:ascii="Arial" w:hAnsi="Arial" w:cs="Arial"/>
          <w:sz w:val="22"/>
          <w:u w:val="single"/>
        </w:rPr>
        <w:t>legge 23.12.1999, n. 488</w:t>
      </w:r>
      <w:r w:rsidRPr="00354A10">
        <w:rPr>
          <w:rFonts w:ascii="Arial" w:hAnsi="Arial" w:cs="Arial"/>
          <w:sz w:val="22"/>
        </w:rPr>
        <w:t xml:space="preserve"> </w:t>
      </w:r>
      <w:r w:rsidRPr="00411073">
        <w:rPr>
          <w:rFonts w:ascii="Arial" w:hAnsi="Arial" w:cs="Arial"/>
          <w:i/>
          <w:sz w:val="22"/>
        </w:rPr>
        <w:t>«Le amministrazioni pubbliche possono ricorrere alle convenzioni stipulate ai sensi del comma 1, ovvero ne utilizzano i parametri di prezzo-qualità, come limiti massimi, per l'acquisto di beni e servizi comparabili oggetto delle stesse, anche utilizzando procedure telematiche per l'acquisizione di beni e servizi ai sensi del decreto del Presidente della Repubblica 4 aprile 2002, n. 101»</w:t>
      </w:r>
      <w:r w:rsidRPr="00354A10">
        <w:rPr>
          <w:rFonts w:ascii="Arial" w:hAnsi="Arial" w:cs="Arial"/>
          <w:sz w:val="22"/>
        </w:rPr>
        <w:t>;</w:t>
      </w:r>
    </w:p>
    <w:p w:rsidR="00B473F3" w:rsidRDefault="00B473F3" w:rsidP="00B473F3">
      <w:pPr>
        <w:autoSpaceDE w:val="0"/>
        <w:autoSpaceDN w:val="0"/>
        <w:adjustRightInd w:val="0"/>
        <w:rPr>
          <w:rFonts w:ascii="Arial" w:hAnsi="Arial" w:cs="Arial"/>
          <w:sz w:val="14"/>
          <w:szCs w:val="14"/>
        </w:rPr>
      </w:pPr>
    </w:p>
    <w:p w:rsidR="00B473F3" w:rsidRDefault="00B473F3" w:rsidP="00B473F3">
      <w:pPr>
        <w:rPr>
          <w:rFonts w:ascii="Arial" w:hAnsi="Arial" w:cs="Arial"/>
          <w:b/>
          <w:sz w:val="22"/>
        </w:rPr>
      </w:pPr>
    </w:p>
    <w:p w:rsidR="00B473F3" w:rsidRPr="00354A10" w:rsidRDefault="00B473F3" w:rsidP="00B473F3">
      <w:pPr>
        <w:pStyle w:val="Titolo3"/>
        <w:jc w:val="both"/>
        <w:rPr>
          <w:rFonts w:ascii="Arial" w:hAnsi="Arial" w:cs="Arial"/>
          <w:b w:val="0"/>
          <w:sz w:val="22"/>
          <w:szCs w:val="22"/>
        </w:rPr>
      </w:pPr>
      <w:r w:rsidRPr="00354A10">
        <w:rPr>
          <w:rFonts w:ascii="Arial" w:hAnsi="Arial" w:cs="Arial"/>
          <w:sz w:val="22"/>
          <w:szCs w:val="22"/>
        </w:rPr>
        <w:t xml:space="preserve">VISTO </w:t>
      </w:r>
      <w:r w:rsidRPr="00354A10">
        <w:rPr>
          <w:rFonts w:ascii="Arial" w:hAnsi="Arial" w:cs="Arial"/>
          <w:b w:val="0"/>
          <w:sz w:val="22"/>
          <w:szCs w:val="22"/>
        </w:rPr>
        <w:t xml:space="preserve">il </w:t>
      </w:r>
      <w:r w:rsidRPr="00411073">
        <w:rPr>
          <w:rFonts w:ascii="Arial" w:hAnsi="Arial" w:cs="Arial"/>
          <w:b w:val="0"/>
          <w:sz w:val="22"/>
          <w:szCs w:val="22"/>
          <w:u w:val="single"/>
        </w:rPr>
        <w:t>Decreto Legge n.95 del 06.07.2012</w:t>
      </w:r>
      <w:r w:rsidRPr="00354A10">
        <w:rPr>
          <w:rFonts w:ascii="Arial" w:hAnsi="Arial" w:cs="Arial"/>
          <w:b w:val="0"/>
          <w:sz w:val="22"/>
          <w:szCs w:val="22"/>
        </w:rPr>
        <w:t xml:space="preserve">, convertito in legge con modificazioni </w:t>
      </w:r>
      <w:r w:rsidRPr="00411073">
        <w:rPr>
          <w:rFonts w:ascii="Arial" w:hAnsi="Arial" w:cs="Arial"/>
          <w:b w:val="0"/>
          <w:sz w:val="22"/>
          <w:szCs w:val="22"/>
          <w:u w:val="single"/>
        </w:rPr>
        <w:t>Legge n.135 del 07.08.2012</w:t>
      </w:r>
      <w:r w:rsidRPr="00354A10">
        <w:rPr>
          <w:rFonts w:ascii="Arial" w:hAnsi="Arial" w:cs="Arial"/>
          <w:b w:val="0"/>
          <w:sz w:val="22"/>
          <w:szCs w:val="22"/>
        </w:rPr>
        <w:t>, che prevede all’</w:t>
      </w:r>
      <w:r w:rsidRPr="00411073">
        <w:rPr>
          <w:rFonts w:ascii="Arial" w:hAnsi="Arial" w:cs="Arial"/>
          <w:b w:val="0"/>
          <w:sz w:val="22"/>
          <w:szCs w:val="22"/>
          <w:u w:val="single"/>
        </w:rPr>
        <w:t>art.1</w:t>
      </w:r>
      <w:r w:rsidRPr="00411073">
        <w:rPr>
          <w:rFonts w:ascii="Arial" w:hAnsi="Arial" w:cs="Arial"/>
          <w:b w:val="0"/>
          <w:sz w:val="22"/>
          <w:szCs w:val="22"/>
        </w:rPr>
        <w:t xml:space="preserve"> </w:t>
      </w:r>
      <w:r w:rsidRPr="00411073">
        <w:rPr>
          <w:rFonts w:ascii="Arial" w:hAnsi="Arial" w:cs="Arial"/>
          <w:b w:val="0"/>
          <w:sz w:val="22"/>
          <w:szCs w:val="22"/>
          <w:u w:val="single"/>
        </w:rPr>
        <w:t>comma 1</w:t>
      </w:r>
      <w:r w:rsidRPr="00354A10">
        <w:rPr>
          <w:rFonts w:ascii="Arial" w:hAnsi="Arial" w:cs="Arial"/>
          <w:b w:val="0"/>
          <w:sz w:val="22"/>
          <w:szCs w:val="22"/>
        </w:rPr>
        <w:t xml:space="preserve"> che i contratti stipulati in violazione dell’art.26, comma 3, della legge 23.12.1999 n.488 </w:t>
      </w:r>
      <w:r w:rsidRPr="00411073">
        <w:rPr>
          <w:rFonts w:ascii="Arial" w:hAnsi="Arial" w:cs="Arial"/>
          <w:b w:val="0"/>
          <w:i/>
          <w:sz w:val="22"/>
          <w:szCs w:val="22"/>
        </w:rPr>
        <w:t>“sono nulli, costituiscono illecito disciplinare e sono causa di responsabilità amministrativa. Ai fini della determinazione del danno erariale si tiene conto anche della differenza tra il prezzo, ove indicato, dei detti strumenti di acquisto e quello indicato nel contratto”</w:t>
      </w:r>
      <w:r w:rsidRPr="00354A10">
        <w:rPr>
          <w:rFonts w:ascii="Arial" w:hAnsi="Arial" w:cs="Arial"/>
          <w:b w:val="0"/>
          <w:sz w:val="22"/>
          <w:szCs w:val="22"/>
        </w:rPr>
        <w:t>;</w:t>
      </w:r>
    </w:p>
    <w:p w:rsidR="00B473F3" w:rsidRDefault="00B473F3" w:rsidP="00B473F3">
      <w:pPr>
        <w:rPr>
          <w:sz w:val="16"/>
          <w:szCs w:val="16"/>
        </w:rPr>
      </w:pPr>
    </w:p>
    <w:p w:rsidR="00B473F3" w:rsidRPr="00BA0842" w:rsidRDefault="00B473F3" w:rsidP="00B473F3">
      <w:pPr>
        <w:pStyle w:val="Titolo3"/>
        <w:jc w:val="both"/>
        <w:rPr>
          <w:rFonts w:ascii="Arial" w:hAnsi="Arial" w:cs="Arial"/>
          <w:b w:val="0"/>
          <w:sz w:val="22"/>
          <w:szCs w:val="22"/>
        </w:rPr>
      </w:pPr>
      <w:r w:rsidRPr="00BA0842">
        <w:rPr>
          <w:rFonts w:ascii="Arial" w:hAnsi="Arial" w:cs="Arial"/>
          <w:sz w:val="22"/>
          <w:szCs w:val="22"/>
        </w:rPr>
        <w:t xml:space="preserve">CONSIDERATO </w:t>
      </w:r>
      <w:r w:rsidRPr="00BA0842">
        <w:rPr>
          <w:rFonts w:ascii="Arial" w:hAnsi="Arial" w:cs="Arial"/>
          <w:b w:val="0"/>
          <w:sz w:val="22"/>
          <w:szCs w:val="22"/>
        </w:rPr>
        <w:t xml:space="preserve">che la citata </w:t>
      </w:r>
      <w:r w:rsidRPr="00BA0842">
        <w:rPr>
          <w:rFonts w:ascii="Arial" w:hAnsi="Arial" w:cs="Arial"/>
          <w:b w:val="0"/>
          <w:sz w:val="22"/>
          <w:szCs w:val="22"/>
          <w:u w:val="single"/>
        </w:rPr>
        <w:t>Legge 135/2012</w:t>
      </w:r>
      <w:r w:rsidRPr="00BA0842">
        <w:rPr>
          <w:rFonts w:ascii="Arial" w:hAnsi="Arial" w:cs="Arial"/>
          <w:b w:val="0"/>
          <w:sz w:val="22"/>
          <w:szCs w:val="22"/>
        </w:rPr>
        <w:t xml:space="preserve"> prevede all’</w:t>
      </w:r>
      <w:r w:rsidRPr="00BA0842">
        <w:rPr>
          <w:rFonts w:ascii="Arial" w:hAnsi="Arial" w:cs="Arial"/>
          <w:b w:val="0"/>
          <w:sz w:val="22"/>
          <w:szCs w:val="22"/>
          <w:u w:val="single"/>
        </w:rPr>
        <w:t>art.  1</w:t>
      </w:r>
      <w:r w:rsidRPr="00BA0842">
        <w:rPr>
          <w:rFonts w:ascii="Arial" w:hAnsi="Arial" w:cs="Arial"/>
          <w:b w:val="0"/>
          <w:sz w:val="22"/>
          <w:szCs w:val="22"/>
        </w:rPr>
        <w:t xml:space="preserve">, </w:t>
      </w:r>
      <w:r w:rsidRPr="00BA0842">
        <w:rPr>
          <w:rFonts w:ascii="Arial" w:hAnsi="Arial" w:cs="Arial"/>
          <w:b w:val="0"/>
          <w:sz w:val="22"/>
          <w:szCs w:val="22"/>
          <w:u w:val="single"/>
        </w:rPr>
        <w:t>comma 3</w:t>
      </w:r>
      <w:r w:rsidRPr="00BA0842">
        <w:rPr>
          <w:rFonts w:ascii="Arial" w:hAnsi="Arial" w:cs="Arial"/>
          <w:b w:val="0"/>
          <w:sz w:val="22"/>
          <w:szCs w:val="22"/>
        </w:rPr>
        <w:t xml:space="preserve">, </w:t>
      </w:r>
      <w:proofErr w:type="gramStart"/>
      <w:r w:rsidRPr="00BA0842">
        <w:rPr>
          <w:rFonts w:ascii="Arial" w:hAnsi="Arial" w:cs="Arial"/>
          <w:b w:val="0"/>
          <w:sz w:val="22"/>
          <w:szCs w:val="22"/>
        </w:rPr>
        <w:t xml:space="preserve">che </w:t>
      </w:r>
      <w:r w:rsidRPr="00BA0842">
        <w:rPr>
          <w:rFonts w:ascii="Arial" w:hAnsi="Arial" w:cs="Arial"/>
          <w:b w:val="0"/>
          <w:i/>
          <w:sz w:val="22"/>
          <w:szCs w:val="22"/>
        </w:rPr>
        <w:t>”Le</w:t>
      </w:r>
      <w:proofErr w:type="gramEnd"/>
      <w:r w:rsidRPr="00BA0842">
        <w:rPr>
          <w:rFonts w:ascii="Arial" w:hAnsi="Arial" w:cs="Arial"/>
          <w:b w:val="0"/>
          <w:i/>
          <w:sz w:val="22"/>
          <w:szCs w:val="22"/>
        </w:rPr>
        <w:t xml:space="preserve">  Amministrazioni pubbliche obbligate sulla base di specifica normativa ad approvvigionarsi attraverso  le convenzioni di cui all’art. 26 della legge 23 dicembre 1999, n. 488 stipulate da </w:t>
      </w:r>
      <w:proofErr w:type="spellStart"/>
      <w:r w:rsidRPr="00BA0842">
        <w:rPr>
          <w:rFonts w:ascii="Arial" w:hAnsi="Arial" w:cs="Arial"/>
          <w:b w:val="0"/>
          <w:i/>
          <w:sz w:val="22"/>
          <w:szCs w:val="22"/>
        </w:rPr>
        <w:t>Consip</w:t>
      </w:r>
      <w:proofErr w:type="spellEnd"/>
      <w:r w:rsidRPr="00BA0842">
        <w:rPr>
          <w:rFonts w:ascii="Arial" w:hAnsi="Arial" w:cs="Arial"/>
          <w:b w:val="0"/>
          <w:i/>
          <w:sz w:val="22"/>
          <w:szCs w:val="22"/>
        </w:rPr>
        <w:t xml:space="preserve"> S.p.A. o dalle  centrali  di  committenza  regionali  costituite  ai  sensi  dell’art.  1, comma 455, della legge 27 dicembre 2006, n. 296 possono procedere, qualora la convenzione non sia ancora disponibile e in caso di motivata urgenza, allo svolgimento di autonome procedure   di   acquisto   dirette   alla   stipula   di   contratti aventi   durata   e   misura strettamente necessaria e sottoposti a condizione risolutiva nel caso di disponibilità della detta convenzione”</w:t>
      </w:r>
      <w:r w:rsidRPr="00BA0842">
        <w:rPr>
          <w:rFonts w:ascii="Arial" w:hAnsi="Arial" w:cs="Arial"/>
          <w:b w:val="0"/>
          <w:sz w:val="22"/>
          <w:szCs w:val="22"/>
        </w:rPr>
        <w:t>;</w:t>
      </w:r>
    </w:p>
    <w:p w:rsidR="00B473F3" w:rsidRDefault="00B473F3" w:rsidP="00B473F3">
      <w:pPr>
        <w:pStyle w:val="Titolo3"/>
        <w:jc w:val="both"/>
        <w:rPr>
          <w:rFonts w:ascii="Arial" w:hAnsi="Arial" w:cs="Arial"/>
          <w:sz w:val="22"/>
          <w:szCs w:val="22"/>
        </w:rPr>
      </w:pPr>
    </w:p>
    <w:p w:rsidR="00B473F3" w:rsidRPr="00354A10" w:rsidRDefault="00B473F3" w:rsidP="00B473F3">
      <w:pPr>
        <w:pStyle w:val="Titolo3"/>
        <w:jc w:val="both"/>
        <w:rPr>
          <w:rFonts w:ascii="Arial" w:hAnsi="Arial" w:cs="Arial"/>
          <w:b w:val="0"/>
          <w:sz w:val="22"/>
          <w:szCs w:val="22"/>
        </w:rPr>
      </w:pPr>
      <w:r w:rsidRPr="00BA0842">
        <w:rPr>
          <w:rFonts w:ascii="Arial" w:hAnsi="Arial" w:cs="Arial"/>
          <w:sz w:val="22"/>
          <w:szCs w:val="22"/>
        </w:rPr>
        <w:t xml:space="preserve"> </w:t>
      </w:r>
      <w:r w:rsidRPr="00354A10">
        <w:rPr>
          <w:rFonts w:ascii="Arial" w:hAnsi="Arial" w:cs="Arial"/>
          <w:sz w:val="22"/>
          <w:szCs w:val="22"/>
        </w:rPr>
        <w:t>VISTO</w:t>
      </w:r>
      <w:r w:rsidRPr="00354A10">
        <w:rPr>
          <w:rFonts w:ascii="Arial" w:hAnsi="Arial" w:cs="Arial"/>
          <w:b w:val="0"/>
          <w:bCs/>
          <w:sz w:val="22"/>
          <w:szCs w:val="22"/>
        </w:rPr>
        <w:t xml:space="preserve"> </w:t>
      </w:r>
      <w:r w:rsidRPr="00354A10">
        <w:rPr>
          <w:rFonts w:ascii="Arial" w:hAnsi="Arial" w:cs="Arial"/>
          <w:b w:val="0"/>
          <w:sz w:val="22"/>
          <w:szCs w:val="22"/>
        </w:rPr>
        <w:t xml:space="preserve">il disposto </w:t>
      </w:r>
      <w:r w:rsidRPr="00411073">
        <w:rPr>
          <w:rFonts w:ascii="Arial" w:hAnsi="Arial" w:cs="Arial"/>
          <w:b w:val="0"/>
          <w:sz w:val="22"/>
          <w:szCs w:val="22"/>
        </w:rPr>
        <w:t>dell’</w:t>
      </w:r>
      <w:r w:rsidRPr="00411073">
        <w:rPr>
          <w:rFonts w:ascii="Arial" w:hAnsi="Arial" w:cs="Arial"/>
          <w:b w:val="0"/>
          <w:sz w:val="22"/>
          <w:szCs w:val="22"/>
          <w:u w:val="single"/>
        </w:rPr>
        <w:t>art. 1</w:t>
      </w:r>
      <w:r w:rsidRPr="00354A10">
        <w:rPr>
          <w:rFonts w:ascii="Arial" w:hAnsi="Arial" w:cs="Arial"/>
          <w:b w:val="0"/>
          <w:sz w:val="22"/>
          <w:szCs w:val="22"/>
        </w:rPr>
        <w:t xml:space="preserve">, </w:t>
      </w:r>
      <w:r w:rsidRPr="00411073">
        <w:rPr>
          <w:rFonts w:ascii="Arial" w:hAnsi="Arial" w:cs="Arial"/>
          <w:b w:val="0"/>
          <w:sz w:val="22"/>
          <w:szCs w:val="22"/>
          <w:u w:val="single"/>
        </w:rPr>
        <w:t>c. 450</w:t>
      </w:r>
      <w:r w:rsidRPr="00354A10">
        <w:rPr>
          <w:rFonts w:ascii="Arial" w:hAnsi="Arial" w:cs="Arial"/>
          <w:b w:val="0"/>
          <w:sz w:val="22"/>
          <w:szCs w:val="22"/>
        </w:rPr>
        <w:t xml:space="preserve">, della </w:t>
      </w:r>
      <w:r w:rsidRPr="00411073">
        <w:rPr>
          <w:rFonts w:ascii="Arial" w:hAnsi="Arial" w:cs="Arial"/>
          <w:b w:val="0"/>
          <w:sz w:val="22"/>
          <w:szCs w:val="22"/>
          <w:u w:val="single"/>
        </w:rPr>
        <w:t>legge 27 dicembre 2006, n. 296</w:t>
      </w:r>
      <w:r w:rsidRPr="00354A10">
        <w:rPr>
          <w:rFonts w:ascii="Arial" w:hAnsi="Arial" w:cs="Arial"/>
          <w:b w:val="0"/>
          <w:sz w:val="22"/>
          <w:szCs w:val="22"/>
        </w:rPr>
        <w:t xml:space="preserve">, come modificato dall’articolo 1 commi 502 e 503 della legge n° 208/2015 </w:t>
      </w:r>
      <w:r w:rsidRPr="00354A10">
        <w:rPr>
          <w:rFonts w:ascii="Arial" w:hAnsi="Arial" w:cs="Arial"/>
          <w:b w:val="0"/>
          <w:i/>
          <w:sz w:val="22"/>
          <w:szCs w:val="22"/>
        </w:rPr>
        <w:t>“D</w:t>
      </w:r>
      <w:r w:rsidRPr="00354A10">
        <w:rPr>
          <w:rFonts w:ascii="Arial" w:hAnsi="Arial" w:cs="Arial"/>
          <w:b w:val="0"/>
          <w:bCs/>
          <w:i/>
          <w:sz w:val="22"/>
          <w:szCs w:val="22"/>
        </w:rPr>
        <w:t>isposizioni per la formazione del bilancio annuale e pluriennale dello Stato”</w:t>
      </w:r>
      <w:r w:rsidRPr="00354A10">
        <w:rPr>
          <w:rFonts w:ascii="Arial" w:hAnsi="Arial" w:cs="Arial"/>
          <w:b w:val="0"/>
          <w:bCs/>
          <w:sz w:val="22"/>
          <w:szCs w:val="22"/>
        </w:rPr>
        <w:t xml:space="preserve"> (legge di </w:t>
      </w:r>
      <w:proofErr w:type="spellStart"/>
      <w:r w:rsidRPr="00354A10">
        <w:rPr>
          <w:rFonts w:ascii="Arial" w:hAnsi="Arial" w:cs="Arial"/>
          <w:b w:val="0"/>
          <w:bCs/>
          <w:sz w:val="22"/>
          <w:szCs w:val="22"/>
        </w:rPr>
        <w:t>stabilita'</w:t>
      </w:r>
      <w:proofErr w:type="spellEnd"/>
      <w:r w:rsidRPr="00354A10">
        <w:rPr>
          <w:rFonts w:ascii="Arial" w:hAnsi="Arial" w:cs="Arial"/>
          <w:b w:val="0"/>
          <w:bCs/>
          <w:sz w:val="22"/>
          <w:szCs w:val="22"/>
        </w:rPr>
        <w:t xml:space="preserve"> 2016)</w:t>
      </w:r>
      <w:r>
        <w:rPr>
          <w:rFonts w:ascii="Arial" w:hAnsi="Arial" w:cs="Arial"/>
          <w:b w:val="0"/>
          <w:bCs/>
          <w:sz w:val="22"/>
          <w:szCs w:val="22"/>
        </w:rPr>
        <w:t xml:space="preserve"> e dalla Legge 145/2018</w:t>
      </w:r>
      <w:r w:rsidRPr="00354A10">
        <w:rPr>
          <w:rFonts w:ascii="Arial" w:hAnsi="Arial" w:cs="Arial"/>
          <w:b w:val="0"/>
          <w:sz w:val="22"/>
          <w:szCs w:val="22"/>
        </w:rPr>
        <w:t>, in virtù del quale, per gli ac</w:t>
      </w:r>
      <w:r>
        <w:rPr>
          <w:rFonts w:ascii="Arial" w:hAnsi="Arial" w:cs="Arial"/>
          <w:b w:val="0"/>
          <w:sz w:val="22"/>
          <w:szCs w:val="22"/>
        </w:rPr>
        <w:t>quisti di importo compreso tra 5</w:t>
      </w:r>
      <w:r w:rsidRPr="00354A10">
        <w:rPr>
          <w:rFonts w:ascii="Arial" w:hAnsi="Arial" w:cs="Arial"/>
          <w:b w:val="0"/>
          <w:sz w:val="22"/>
          <w:szCs w:val="22"/>
        </w:rPr>
        <w:t xml:space="preserve">.000 euro e la soglia comunitaria, le amministrazioni pubbliche di cui all’art.449 della stessa legge sono tenute a fare ricorso al mercato elettronico della P.A. ovvero ad altri mercati elettronici istituiti ai sensi dell’art.328 del D.P.R. n.327/2010; </w:t>
      </w:r>
    </w:p>
    <w:p w:rsidR="00B473F3" w:rsidRDefault="00B473F3" w:rsidP="00B473F3">
      <w:pPr>
        <w:rPr>
          <w:sz w:val="16"/>
          <w:szCs w:val="16"/>
        </w:rPr>
      </w:pPr>
    </w:p>
    <w:p w:rsidR="00B473F3" w:rsidRDefault="00B473F3" w:rsidP="00B473F3">
      <w:pPr>
        <w:rPr>
          <w:rStyle w:val="Enfasicorsivo"/>
          <w:rFonts w:ascii="Arial" w:hAnsi="Arial" w:cs="Arial"/>
          <w:i w:val="0"/>
          <w:sz w:val="22"/>
        </w:rPr>
      </w:pPr>
      <w:r w:rsidRPr="00354A10">
        <w:rPr>
          <w:rStyle w:val="Enfasicorsivo"/>
          <w:rFonts w:ascii="Arial" w:hAnsi="Arial" w:cs="Arial"/>
          <w:b/>
          <w:i w:val="0"/>
          <w:sz w:val="22"/>
        </w:rPr>
        <w:t>VISTO</w:t>
      </w:r>
      <w:r w:rsidRPr="00354A10">
        <w:rPr>
          <w:rStyle w:val="Enfasicorsivo"/>
          <w:rFonts w:ascii="Arial" w:hAnsi="Arial" w:cs="Arial"/>
          <w:i w:val="0"/>
          <w:sz w:val="22"/>
        </w:rPr>
        <w:t xml:space="preserve"> l’</w:t>
      </w:r>
      <w:r w:rsidRPr="00411073">
        <w:rPr>
          <w:rStyle w:val="Enfasicorsivo"/>
          <w:rFonts w:ascii="Arial" w:hAnsi="Arial" w:cs="Arial"/>
          <w:i w:val="0"/>
          <w:sz w:val="22"/>
          <w:u w:val="single"/>
        </w:rPr>
        <w:t xml:space="preserve">articolo </w:t>
      </w:r>
      <w:r w:rsidRPr="00354A10">
        <w:rPr>
          <w:rStyle w:val="Enfasicorsivo"/>
          <w:rFonts w:ascii="Arial" w:hAnsi="Arial" w:cs="Arial"/>
          <w:i w:val="0"/>
          <w:sz w:val="22"/>
        </w:rPr>
        <w:t xml:space="preserve">1, </w:t>
      </w:r>
      <w:r w:rsidRPr="00411073">
        <w:rPr>
          <w:rStyle w:val="Enfasicorsivo"/>
          <w:rFonts w:ascii="Arial" w:hAnsi="Arial" w:cs="Arial"/>
          <w:i w:val="0"/>
          <w:sz w:val="22"/>
          <w:u w:val="single"/>
        </w:rPr>
        <w:t>comma 510</w:t>
      </w:r>
      <w:r w:rsidRPr="00354A10">
        <w:rPr>
          <w:rStyle w:val="Enfasicorsivo"/>
          <w:rFonts w:ascii="Arial" w:hAnsi="Arial" w:cs="Arial"/>
          <w:i w:val="0"/>
          <w:sz w:val="22"/>
        </w:rPr>
        <w:t xml:space="preserve">, della </w:t>
      </w:r>
      <w:r w:rsidRPr="00411073">
        <w:rPr>
          <w:rStyle w:val="Enfasicorsivo"/>
          <w:rFonts w:ascii="Arial" w:hAnsi="Arial" w:cs="Arial"/>
          <w:i w:val="0"/>
          <w:sz w:val="22"/>
          <w:u w:val="single"/>
        </w:rPr>
        <w:t>legge n. 208 del 28 dicembre 2015</w:t>
      </w:r>
      <w:r w:rsidRPr="00354A10">
        <w:rPr>
          <w:rStyle w:val="Enfasicorsivo"/>
          <w:rFonts w:ascii="Arial" w:hAnsi="Arial" w:cs="Arial"/>
          <w:i w:val="0"/>
          <w:sz w:val="22"/>
        </w:rPr>
        <w:t>, secondo cui “</w:t>
      </w:r>
      <w:r w:rsidRPr="00354A10">
        <w:rPr>
          <w:rFonts w:ascii="Arial" w:hAnsi="Arial" w:cs="Arial"/>
          <w:i/>
          <w:iCs/>
          <w:sz w:val="22"/>
        </w:rPr>
        <w:t xml:space="preserve">Le amministrazioni pubbliche obbligate ad approvvigionarsi attraverso le convenzioni di cui all'articolo 26 della legge 23 dicembre 1999, n. 488, stipulate da </w:t>
      </w:r>
      <w:proofErr w:type="spellStart"/>
      <w:r w:rsidRPr="00354A10">
        <w:rPr>
          <w:rFonts w:ascii="Arial" w:hAnsi="Arial" w:cs="Arial"/>
          <w:i/>
          <w:iCs/>
          <w:sz w:val="22"/>
        </w:rPr>
        <w:t>Consip</w:t>
      </w:r>
      <w:proofErr w:type="spellEnd"/>
      <w:r w:rsidRPr="00354A10">
        <w:rPr>
          <w:rFonts w:ascii="Arial" w:hAnsi="Arial" w:cs="Arial"/>
          <w:i/>
          <w:iCs/>
          <w:sz w:val="22"/>
        </w:rPr>
        <w:t xml:space="preserve"> </w:t>
      </w:r>
      <w:proofErr w:type="spellStart"/>
      <w:r w:rsidRPr="00354A10">
        <w:rPr>
          <w:rFonts w:ascii="Arial" w:hAnsi="Arial" w:cs="Arial"/>
          <w:i/>
          <w:iCs/>
          <w:sz w:val="22"/>
        </w:rPr>
        <w:t>SpA</w:t>
      </w:r>
      <w:proofErr w:type="spellEnd"/>
      <w:r w:rsidRPr="00354A10">
        <w:rPr>
          <w:rFonts w:ascii="Arial" w:hAnsi="Arial" w:cs="Arial"/>
          <w:i/>
          <w:iCs/>
          <w:sz w:val="22"/>
        </w:rPr>
        <w:t>, ovvero dalle centrali di committenza regionali, possono procedere ad acquisti autonomi esclusivamente a seguito di apposita autorizzazione specificamente motivata resa dall'organo di vertice amministrativo e trasmessa al competente ufficio della Corte dei conti, qualora il bene o il servizio oggetto di convenzione non sia idoneo al soddisfacimento dello specifico fabbisogno dell'amministrazione per mancanza di caratteristiche essenziali</w:t>
      </w:r>
      <w:r w:rsidRPr="00354A10">
        <w:rPr>
          <w:rStyle w:val="Enfasicorsivo"/>
          <w:rFonts w:ascii="Arial" w:hAnsi="Arial" w:cs="Arial"/>
          <w:i w:val="0"/>
          <w:sz w:val="22"/>
        </w:rPr>
        <w:t>”;</w:t>
      </w:r>
    </w:p>
    <w:p w:rsidR="00B473F3" w:rsidRDefault="00B473F3" w:rsidP="00B473F3">
      <w:pPr>
        <w:rPr>
          <w:rStyle w:val="Enfasicorsivo"/>
          <w:rFonts w:ascii="Arial" w:hAnsi="Arial" w:cs="Arial"/>
          <w:i w:val="0"/>
          <w:sz w:val="22"/>
        </w:rPr>
      </w:pPr>
    </w:p>
    <w:p w:rsidR="00B473F3" w:rsidRDefault="00B473F3" w:rsidP="00B473F3">
      <w:pPr>
        <w:rPr>
          <w:rFonts w:ascii="Arial" w:hAnsi="Arial" w:cs="Arial"/>
          <w:bCs/>
          <w:sz w:val="22"/>
        </w:rPr>
      </w:pPr>
      <w:r>
        <w:rPr>
          <w:rFonts w:ascii="Arial" w:hAnsi="Arial" w:cs="Arial"/>
          <w:b/>
          <w:bCs/>
          <w:sz w:val="22"/>
        </w:rPr>
        <w:t xml:space="preserve">CONSIDERATO </w:t>
      </w:r>
      <w:r w:rsidRPr="003F09F8">
        <w:rPr>
          <w:rFonts w:ascii="Arial" w:hAnsi="Arial" w:cs="Arial"/>
          <w:bCs/>
          <w:sz w:val="22"/>
        </w:rPr>
        <w:t>che</w:t>
      </w:r>
      <w:r>
        <w:rPr>
          <w:rFonts w:ascii="Arial" w:hAnsi="Arial" w:cs="Arial"/>
          <w:bCs/>
          <w:sz w:val="22"/>
        </w:rPr>
        <w:t xml:space="preserve"> è stato approvato dal</w:t>
      </w:r>
      <w:r w:rsidRPr="003F09F8">
        <w:rPr>
          <w:rFonts w:ascii="Arial" w:hAnsi="Arial" w:cs="Arial"/>
          <w:b/>
          <w:bCs/>
          <w:sz w:val="22"/>
        </w:rPr>
        <w:t xml:space="preserve"> </w:t>
      </w:r>
      <w:r w:rsidRPr="003F09F8">
        <w:rPr>
          <w:rFonts w:ascii="Arial" w:hAnsi="Arial" w:cs="Arial"/>
          <w:bCs/>
          <w:sz w:val="22"/>
        </w:rPr>
        <w:t>Consiglio dei Ministri n. 112 del 15 aprile 2016</w:t>
      </w:r>
      <w:r>
        <w:rPr>
          <w:rFonts w:ascii="Arial" w:hAnsi="Arial" w:cs="Arial"/>
          <w:bCs/>
          <w:sz w:val="22"/>
        </w:rPr>
        <w:t xml:space="preserve"> </w:t>
      </w:r>
      <w:r w:rsidRPr="003F09F8">
        <w:rPr>
          <w:rFonts w:ascii="Arial" w:hAnsi="Arial" w:cs="Arial"/>
          <w:bCs/>
          <w:sz w:val="22"/>
        </w:rPr>
        <w:t>il nuovo Codice degli appalti pubblici e dei contratti di concessione</w:t>
      </w:r>
      <w:r>
        <w:rPr>
          <w:rFonts w:ascii="Arial" w:hAnsi="Arial" w:cs="Arial"/>
          <w:bCs/>
          <w:sz w:val="22"/>
        </w:rPr>
        <w:t>,</w:t>
      </w:r>
      <w:r w:rsidRPr="003F09F8">
        <w:rPr>
          <w:rFonts w:ascii="Arial" w:hAnsi="Arial" w:cs="Arial"/>
          <w:bCs/>
          <w:sz w:val="22"/>
        </w:rPr>
        <w:t xml:space="preserve"> </w:t>
      </w:r>
      <w:proofErr w:type="spellStart"/>
      <w:r w:rsidRPr="0055141D">
        <w:rPr>
          <w:rFonts w:ascii="Arial" w:hAnsi="Arial" w:cs="Arial"/>
          <w:bCs/>
          <w:sz w:val="22"/>
          <w:u w:val="single"/>
        </w:rPr>
        <w:t>D.Lgs.</w:t>
      </w:r>
      <w:proofErr w:type="spellEnd"/>
      <w:r w:rsidRPr="0055141D">
        <w:rPr>
          <w:rFonts w:ascii="Arial" w:hAnsi="Arial" w:cs="Arial"/>
          <w:bCs/>
          <w:sz w:val="22"/>
          <w:u w:val="single"/>
        </w:rPr>
        <w:t xml:space="preserve"> 18 aprile 2016, n. 50</w:t>
      </w:r>
      <w:r>
        <w:rPr>
          <w:rFonts w:ascii="Arial" w:hAnsi="Arial" w:cs="Arial"/>
          <w:bCs/>
          <w:sz w:val="22"/>
        </w:rPr>
        <w:t>;</w:t>
      </w:r>
    </w:p>
    <w:p w:rsidR="00B473F3" w:rsidRDefault="00B473F3" w:rsidP="00B473F3">
      <w:pPr>
        <w:rPr>
          <w:rFonts w:ascii="Arial" w:hAnsi="Arial" w:cs="Arial"/>
          <w:bCs/>
          <w:sz w:val="22"/>
        </w:rPr>
      </w:pPr>
    </w:p>
    <w:p w:rsidR="00B473F3" w:rsidRDefault="00B473F3" w:rsidP="00B473F3">
      <w:pPr>
        <w:rPr>
          <w:rFonts w:ascii="Arial" w:hAnsi="Arial" w:cs="Arial"/>
          <w:bCs/>
          <w:sz w:val="22"/>
        </w:rPr>
      </w:pPr>
      <w:r w:rsidRPr="00EE01DC">
        <w:rPr>
          <w:rFonts w:ascii="Arial" w:hAnsi="Arial" w:cs="Arial"/>
          <w:b/>
          <w:bCs/>
          <w:sz w:val="22"/>
        </w:rPr>
        <w:t>VISTO</w:t>
      </w:r>
      <w:r>
        <w:rPr>
          <w:rFonts w:ascii="Arial" w:hAnsi="Arial" w:cs="Arial"/>
          <w:bCs/>
          <w:sz w:val="22"/>
        </w:rPr>
        <w:t xml:space="preserve"> </w:t>
      </w:r>
      <w:proofErr w:type="spellStart"/>
      <w:r>
        <w:rPr>
          <w:rFonts w:ascii="Arial" w:hAnsi="Arial" w:cs="Arial"/>
          <w:bCs/>
          <w:sz w:val="22"/>
        </w:rPr>
        <w:t>D.Lgs</w:t>
      </w:r>
      <w:proofErr w:type="spellEnd"/>
      <w:r>
        <w:rPr>
          <w:rFonts w:ascii="Arial" w:hAnsi="Arial" w:cs="Arial"/>
          <w:bCs/>
          <w:sz w:val="22"/>
        </w:rPr>
        <w:t xml:space="preserve"> 56 del 19 aprile 2017 entrato in vigore il 20 maggio 2017 che apporta alcune modifiche al Codice dei Contratti;</w:t>
      </w:r>
    </w:p>
    <w:p w:rsidR="00B473F3" w:rsidRDefault="00B473F3" w:rsidP="00B473F3">
      <w:pPr>
        <w:rPr>
          <w:rStyle w:val="Enfasicorsivo"/>
          <w:rFonts w:ascii="Arial" w:hAnsi="Arial" w:cs="Arial"/>
          <w:i w:val="0"/>
          <w:sz w:val="22"/>
        </w:rPr>
      </w:pPr>
      <w:r>
        <w:rPr>
          <w:rFonts w:ascii="Arial" w:hAnsi="Arial" w:cs="Arial"/>
          <w:bCs/>
          <w:sz w:val="22"/>
        </w:rPr>
        <w:t xml:space="preserve"> </w:t>
      </w:r>
    </w:p>
    <w:p w:rsidR="00B473F3" w:rsidRDefault="00B473F3" w:rsidP="00B473F3">
      <w:pPr>
        <w:rPr>
          <w:rFonts w:ascii="Arial" w:hAnsi="Arial" w:cs="Arial"/>
          <w:sz w:val="22"/>
        </w:rPr>
      </w:pPr>
      <w:r w:rsidRPr="00BE0812">
        <w:rPr>
          <w:rFonts w:ascii="Arial" w:hAnsi="Arial" w:cs="Arial"/>
          <w:b/>
          <w:iCs/>
          <w:sz w:val="22"/>
        </w:rPr>
        <w:t xml:space="preserve">RILEVATO </w:t>
      </w:r>
      <w:r w:rsidRPr="00BE0812">
        <w:rPr>
          <w:rFonts w:ascii="Arial" w:hAnsi="Arial" w:cs="Arial"/>
          <w:iCs/>
          <w:sz w:val="22"/>
        </w:rPr>
        <w:t xml:space="preserve">che sul mercato elettronico della pubblica amministrazione (M.E.P.A.) è disponibile il </w:t>
      </w:r>
      <w:proofErr w:type="spellStart"/>
      <w:r w:rsidRPr="00BE0812">
        <w:rPr>
          <w:rFonts w:ascii="Arial" w:hAnsi="Arial" w:cs="Arial"/>
          <w:iCs/>
          <w:sz w:val="22"/>
        </w:rPr>
        <w:t>metaprodotto</w:t>
      </w:r>
      <w:proofErr w:type="spellEnd"/>
      <w:r>
        <w:rPr>
          <w:rFonts w:ascii="Arial" w:hAnsi="Arial" w:cs="Arial"/>
          <w:iCs/>
          <w:sz w:val="22"/>
        </w:rPr>
        <w:t xml:space="preserve"> all’interno del bando Beni</w:t>
      </w:r>
      <w:r>
        <w:rPr>
          <w:rFonts w:ascii="Arial" w:hAnsi="Arial" w:cs="Arial"/>
          <w:sz w:val="22"/>
        </w:rPr>
        <w:t>;</w:t>
      </w:r>
    </w:p>
    <w:p w:rsidR="00B473F3" w:rsidRDefault="00B473F3" w:rsidP="00B473F3">
      <w:pPr>
        <w:rPr>
          <w:rStyle w:val="Enfasicorsivo"/>
          <w:rFonts w:ascii="Arial" w:hAnsi="Arial" w:cs="Arial"/>
          <w:i w:val="0"/>
          <w:sz w:val="22"/>
        </w:rPr>
      </w:pPr>
    </w:p>
    <w:p w:rsidR="00B473F3" w:rsidRDefault="00B473F3" w:rsidP="00B473F3">
      <w:pPr>
        <w:rPr>
          <w:rFonts w:ascii="Arial" w:hAnsi="Arial" w:cs="Arial"/>
          <w:bCs/>
          <w:sz w:val="22"/>
        </w:rPr>
      </w:pPr>
      <w:r>
        <w:rPr>
          <w:rFonts w:ascii="Arial" w:hAnsi="Arial" w:cs="Arial"/>
          <w:b/>
          <w:bCs/>
          <w:sz w:val="22"/>
        </w:rPr>
        <w:t xml:space="preserve">VISTO </w:t>
      </w:r>
      <w:r w:rsidRPr="007165E4">
        <w:rPr>
          <w:rFonts w:ascii="Arial" w:hAnsi="Arial" w:cs="Arial"/>
          <w:bCs/>
          <w:sz w:val="22"/>
        </w:rPr>
        <w:t xml:space="preserve">l’art.36 comma 2 </w:t>
      </w:r>
      <w:proofErr w:type="spellStart"/>
      <w:r w:rsidRPr="007165E4">
        <w:rPr>
          <w:rFonts w:ascii="Arial" w:hAnsi="Arial" w:cs="Arial"/>
          <w:bCs/>
          <w:sz w:val="22"/>
        </w:rPr>
        <w:t>lett</w:t>
      </w:r>
      <w:proofErr w:type="spellEnd"/>
      <w:r w:rsidRPr="007165E4">
        <w:rPr>
          <w:rFonts w:ascii="Arial" w:hAnsi="Arial" w:cs="Arial"/>
          <w:bCs/>
          <w:sz w:val="22"/>
        </w:rPr>
        <w:t xml:space="preserve"> </w:t>
      </w:r>
      <w:r>
        <w:rPr>
          <w:rFonts w:ascii="Arial" w:hAnsi="Arial" w:cs="Arial"/>
          <w:bCs/>
          <w:sz w:val="22"/>
        </w:rPr>
        <w:t>a</w:t>
      </w:r>
      <w:r>
        <w:rPr>
          <w:rFonts w:ascii="Arial" w:hAnsi="Arial" w:cs="Arial"/>
          <w:bCs/>
          <w:sz w:val="22"/>
          <w:u w:val="single"/>
        </w:rPr>
        <w:t>)</w:t>
      </w:r>
      <w:r>
        <w:rPr>
          <w:rFonts w:ascii="Arial" w:hAnsi="Arial" w:cs="Arial"/>
          <w:bCs/>
          <w:sz w:val="22"/>
        </w:rPr>
        <w:t xml:space="preserve">, del </w:t>
      </w:r>
      <w:r>
        <w:rPr>
          <w:rFonts w:ascii="Arial" w:hAnsi="Arial" w:cs="Arial"/>
          <w:bCs/>
          <w:sz w:val="22"/>
          <w:u w:val="single"/>
        </w:rPr>
        <w:t>Decreto Legislativo 18 aprile 2016, n.50</w:t>
      </w:r>
      <w:r>
        <w:rPr>
          <w:rFonts w:ascii="Arial" w:hAnsi="Arial" w:cs="Arial"/>
          <w:bCs/>
          <w:sz w:val="22"/>
        </w:rPr>
        <w:t xml:space="preserve"> (Nuovo codice degli appalti) e </w:t>
      </w:r>
      <w:proofErr w:type="spellStart"/>
      <w:r>
        <w:rPr>
          <w:rFonts w:ascii="Arial" w:hAnsi="Arial" w:cs="Arial"/>
          <w:bCs/>
          <w:sz w:val="22"/>
        </w:rPr>
        <w:t>s.m</w:t>
      </w:r>
      <w:proofErr w:type="spellEnd"/>
      <w:r>
        <w:rPr>
          <w:rFonts w:ascii="Arial" w:hAnsi="Arial" w:cs="Arial"/>
          <w:bCs/>
          <w:sz w:val="22"/>
        </w:rPr>
        <w:t xml:space="preserve">. </w:t>
      </w:r>
      <w:proofErr w:type="gramStart"/>
      <w:r>
        <w:rPr>
          <w:rFonts w:ascii="Arial" w:hAnsi="Arial" w:cs="Arial"/>
          <w:bCs/>
          <w:sz w:val="22"/>
        </w:rPr>
        <w:t>i. ;</w:t>
      </w:r>
      <w:proofErr w:type="gramEnd"/>
    </w:p>
    <w:p w:rsidR="00B473F3" w:rsidRDefault="00B473F3" w:rsidP="00B473F3">
      <w:pPr>
        <w:rPr>
          <w:rFonts w:ascii="Arial" w:hAnsi="Arial" w:cs="Arial"/>
          <w:b/>
          <w:bCs/>
          <w:sz w:val="14"/>
          <w:szCs w:val="14"/>
        </w:rPr>
      </w:pPr>
    </w:p>
    <w:p w:rsidR="00B473F3" w:rsidRDefault="00B473F3" w:rsidP="00B473F3">
      <w:pPr>
        <w:rPr>
          <w:rFonts w:ascii="Arial" w:hAnsi="Arial" w:cs="Arial"/>
          <w:bCs/>
          <w:i/>
          <w:sz w:val="22"/>
        </w:rPr>
      </w:pPr>
      <w:r w:rsidRPr="00D67E1E">
        <w:rPr>
          <w:rFonts w:ascii="Arial" w:hAnsi="Arial" w:cs="Arial"/>
          <w:b/>
          <w:sz w:val="22"/>
        </w:rPr>
        <w:t>VISTO</w:t>
      </w:r>
      <w:r>
        <w:rPr>
          <w:rFonts w:ascii="Arial" w:hAnsi="Arial" w:cs="Arial"/>
          <w:sz w:val="22"/>
        </w:rPr>
        <w:t xml:space="preserve"> l’art.37 del </w:t>
      </w:r>
      <w:r w:rsidRPr="009574CE">
        <w:rPr>
          <w:rFonts w:ascii="Arial" w:hAnsi="Arial" w:cs="Arial"/>
          <w:bCs/>
          <w:sz w:val="22"/>
          <w:u w:val="single"/>
        </w:rPr>
        <w:t>D</w:t>
      </w:r>
      <w:r w:rsidRPr="0004149F">
        <w:rPr>
          <w:rFonts w:ascii="Arial" w:hAnsi="Arial" w:cs="Arial"/>
          <w:bCs/>
          <w:sz w:val="22"/>
          <w:u w:val="single"/>
        </w:rPr>
        <w:t>ecreto Legislativo 18 aprile 2016, n.</w:t>
      </w:r>
      <w:r w:rsidRPr="00F241E4">
        <w:rPr>
          <w:rFonts w:ascii="Arial" w:hAnsi="Arial" w:cs="Arial"/>
          <w:bCs/>
          <w:sz w:val="22"/>
          <w:u w:val="single"/>
        </w:rPr>
        <w:t>50</w:t>
      </w:r>
      <w:r w:rsidRPr="00F241E4">
        <w:rPr>
          <w:rFonts w:ascii="Arial" w:hAnsi="Arial" w:cs="Arial"/>
          <w:bCs/>
          <w:sz w:val="22"/>
        </w:rPr>
        <w:t xml:space="preserve"> ribadisce l’obbligo per le stazioni appaltanti </w:t>
      </w:r>
      <w:r w:rsidRPr="00F241E4">
        <w:rPr>
          <w:rFonts w:ascii="Arial" w:hAnsi="Arial" w:cs="Arial"/>
          <w:bCs/>
          <w:i/>
          <w:sz w:val="22"/>
        </w:rPr>
        <w:t>“di utilizzo di strumenti di acquisto e di negoziazione, anche telematici, previsti dalle vigenti disposizioni in materia di contenimento della spesa”</w:t>
      </w:r>
      <w:r>
        <w:rPr>
          <w:rFonts w:ascii="Arial" w:hAnsi="Arial" w:cs="Arial"/>
          <w:bCs/>
          <w:i/>
          <w:sz w:val="22"/>
        </w:rPr>
        <w:t>;</w:t>
      </w:r>
    </w:p>
    <w:p w:rsidR="00B473F3" w:rsidRDefault="00B473F3" w:rsidP="00B473F3">
      <w:pPr>
        <w:rPr>
          <w:rFonts w:ascii="Arial" w:hAnsi="Arial" w:cs="Arial"/>
          <w:sz w:val="22"/>
        </w:rPr>
      </w:pPr>
    </w:p>
    <w:p w:rsidR="00B473F3" w:rsidRPr="00AC0CEF" w:rsidRDefault="00B473F3" w:rsidP="00B473F3">
      <w:pPr>
        <w:rPr>
          <w:rFonts w:ascii="Arial" w:hAnsi="Arial" w:cs="Arial"/>
          <w:sz w:val="22"/>
          <w:lang w:val="en-US"/>
        </w:rPr>
      </w:pPr>
      <w:r w:rsidRPr="00AC0CEF">
        <w:rPr>
          <w:rFonts w:ascii="Arial" w:hAnsi="Arial" w:cs="Arial"/>
          <w:b/>
          <w:sz w:val="22"/>
          <w:lang w:val="en-US"/>
        </w:rPr>
        <w:t>VISTO</w:t>
      </w:r>
      <w:r w:rsidRPr="00AC0CEF">
        <w:rPr>
          <w:rFonts w:ascii="Arial" w:hAnsi="Arial" w:cs="Arial"/>
          <w:sz w:val="22"/>
          <w:lang w:val="en-US"/>
        </w:rPr>
        <w:t xml:space="preserve"> </w:t>
      </w:r>
      <w:proofErr w:type="spellStart"/>
      <w:r w:rsidRPr="00AC0CEF">
        <w:rPr>
          <w:rFonts w:ascii="Arial" w:hAnsi="Arial" w:cs="Arial"/>
          <w:sz w:val="22"/>
          <w:lang w:val="en-US"/>
        </w:rPr>
        <w:t>l’art</w:t>
      </w:r>
      <w:proofErr w:type="spellEnd"/>
      <w:r w:rsidRPr="00AC0CEF">
        <w:rPr>
          <w:rFonts w:ascii="Arial" w:hAnsi="Arial" w:cs="Arial"/>
          <w:sz w:val="22"/>
          <w:lang w:val="en-US"/>
        </w:rPr>
        <w:t xml:space="preserve">. </w:t>
      </w:r>
      <w:proofErr w:type="gramStart"/>
      <w:r w:rsidRPr="00AC0CEF">
        <w:rPr>
          <w:rFonts w:ascii="Arial" w:hAnsi="Arial" w:cs="Arial"/>
          <w:sz w:val="22"/>
          <w:lang w:val="en-US"/>
        </w:rPr>
        <w:t>216</w:t>
      </w:r>
      <w:proofErr w:type="gramEnd"/>
      <w:r w:rsidRPr="00AC0CEF">
        <w:rPr>
          <w:rFonts w:ascii="Arial" w:hAnsi="Arial" w:cs="Arial"/>
          <w:sz w:val="22"/>
          <w:lang w:val="en-US"/>
        </w:rPr>
        <w:t xml:space="preserve"> comma </w:t>
      </w:r>
      <w:r w:rsidRPr="00AC0CEF">
        <w:rPr>
          <w:rFonts w:ascii="Arial" w:hAnsi="Arial" w:cs="Arial"/>
          <w:i/>
          <w:sz w:val="22"/>
          <w:lang w:val="en-US"/>
        </w:rPr>
        <w:t>27 –</w:t>
      </w:r>
      <w:proofErr w:type="spellStart"/>
      <w:r w:rsidRPr="00AC0CEF">
        <w:rPr>
          <w:rFonts w:ascii="Arial" w:hAnsi="Arial" w:cs="Arial"/>
          <w:i/>
          <w:sz w:val="22"/>
          <w:lang w:val="en-US"/>
        </w:rPr>
        <w:t>octies</w:t>
      </w:r>
      <w:proofErr w:type="spellEnd"/>
      <w:r w:rsidRPr="00AC0CEF">
        <w:rPr>
          <w:rFonts w:ascii="Arial" w:hAnsi="Arial" w:cs="Arial"/>
          <w:sz w:val="22"/>
          <w:lang w:val="en-US"/>
        </w:rPr>
        <w:t xml:space="preserve"> </w:t>
      </w:r>
      <w:proofErr w:type="spellStart"/>
      <w:r w:rsidRPr="00AC0CEF">
        <w:rPr>
          <w:rFonts w:ascii="Arial" w:hAnsi="Arial" w:cs="Arial"/>
          <w:sz w:val="22"/>
          <w:lang w:val="en-US"/>
        </w:rPr>
        <w:t>Dlgs</w:t>
      </w:r>
      <w:proofErr w:type="spellEnd"/>
      <w:r w:rsidRPr="00AC0CEF">
        <w:rPr>
          <w:rFonts w:ascii="Arial" w:hAnsi="Arial" w:cs="Arial"/>
          <w:sz w:val="22"/>
          <w:lang w:val="en-US"/>
        </w:rPr>
        <w:t xml:space="preserve"> 50/2016;</w:t>
      </w:r>
    </w:p>
    <w:p w:rsidR="00B473F3" w:rsidRDefault="00B473F3" w:rsidP="00B473F3">
      <w:pPr>
        <w:rPr>
          <w:rFonts w:ascii="Arial" w:hAnsi="Arial" w:cs="Arial"/>
          <w:sz w:val="22"/>
          <w:lang w:val="en-US"/>
        </w:rPr>
      </w:pPr>
      <w:r w:rsidRPr="00AC0CEF">
        <w:rPr>
          <w:rFonts w:ascii="Arial" w:hAnsi="Arial" w:cs="Arial"/>
          <w:sz w:val="22"/>
          <w:lang w:val="en-US"/>
        </w:rPr>
        <w:t xml:space="preserve"> </w:t>
      </w:r>
    </w:p>
    <w:p w:rsidR="00B473F3" w:rsidRDefault="00B473F3" w:rsidP="00B473F3">
      <w:pPr>
        <w:rPr>
          <w:rFonts w:ascii="Arial" w:hAnsi="Arial" w:cs="Arial"/>
          <w:sz w:val="22"/>
        </w:rPr>
      </w:pPr>
      <w:r w:rsidRPr="00192A20">
        <w:rPr>
          <w:rFonts w:ascii="Arial" w:hAnsi="Arial" w:cs="Arial"/>
          <w:b/>
          <w:sz w:val="22"/>
        </w:rPr>
        <w:t>VISTO</w:t>
      </w:r>
      <w:r w:rsidRPr="00BF1637">
        <w:rPr>
          <w:rFonts w:ascii="Arial" w:hAnsi="Arial" w:cs="Arial"/>
          <w:sz w:val="22"/>
        </w:rPr>
        <w:t xml:space="preserve"> l’art. 36 comma </w:t>
      </w:r>
      <w:r w:rsidRPr="00BF1637">
        <w:rPr>
          <w:rFonts w:ascii="Arial" w:hAnsi="Arial" w:cs="Arial"/>
          <w:i/>
          <w:sz w:val="22"/>
        </w:rPr>
        <w:t>6 – quater</w:t>
      </w:r>
      <w:r w:rsidRPr="00BF1637">
        <w:rPr>
          <w:rFonts w:ascii="Arial" w:hAnsi="Arial" w:cs="Arial"/>
          <w:sz w:val="22"/>
        </w:rPr>
        <w:t xml:space="preserve"> </w:t>
      </w:r>
      <w:proofErr w:type="spellStart"/>
      <w:r w:rsidRPr="00BF1637">
        <w:rPr>
          <w:rFonts w:ascii="Arial" w:hAnsi="Arial" w:cs="Arial"/>
          <w:sz w:val="22"/>
        </w:rPr>
        <w:t>Dlgs</w:t>
      </w:r>
      <w:proofErr w:type="spellEnd"/>
      <w:r w:rsidRPr="00BF1637">
        <w:rPr>
          <w:rFonts w:ascii="Arial" w:hAnsi="Arial" w:cs="Arial"/>
          <w:sz w:val="22"/>
        </w:rPr>
        <w:t xml:space="preserve"> 50/2016;</w:t>
      </w:r>
    </w:p>
    <w:p w:rsidR="00B473F3" w:rsidRPr="00BF1637" w:rsidRDefault="00B473F3" w:rsidP="00B473F3">
      <w:pPr>
        <w:rPr>
          <w:rFonts w:ascii="Arial" w:hAnsi="Arial" w:cs="Arial"/>
          <w:sz w:val="22"/>
        </w:rPr>
      </w:pPr>
    </w:p>
    <w:p w:rsidR="00B473F3" w:rsidRDefault="00B473F3" w:rsidP="00B473F3">
      <w:pPr>
        <w:spacing w:line="276" w:lineRule="auto"/>
        <w:rPr>
          <w:rFonts w:ascii="Arial" w:hAnsi="Arial" w:cs="Arial"/>
          <w:bCs/>
          <w:sz w:val="22"/>
        </w:rPr>
      </w:pPr>
      <w:r w:rsidRPr="00204203">
        <w:rPr>
          <w:rFonts w:ascii="Arial" w:hAnsi="Arial" w:cs="Arial"/>
          <w:b/>
          <w:bCs/>
          <w:sz w:val="22"/>
        </w:rPr>
        <w:t>CHE</w:t>
      </w:r>
      <w:r w:rsidRPr="00204203">
        <w:rPr>
          <w:rFonts w:ascii="Arial" w:hAnsi="Arial" w:cs="Arial"/>
          <w:bCs/>
          <w:sz w:val="22"/>
        </w:rPr>
        <w:t xml:space="preserve"> non è ancora vigente il sistema di qualificazione previsto dall’art. 38 del </w:t>
      </w:r>
      <w:proofErr w:type="spellStart"/>
      <w:r w:rsidRPr="00204203">
        <w:rPr>
          <w:rFonts w:ascii="Arial" w:hAnsi="Arial" w:cs="Arial"/>
          <w:bCs/>
          <w:sz w:val="22"/>
        </w:rPr>
        <w:t>Dlgs</w:t>
      </w:r>
      <w:proofErr w:type="spellEnd"/>
      <w:r w:rsidRPr="00204203">
        <w:rPr>
          <w:rFonts w:ascii="Arial" w:hAnsi="Arial" w:cs="Arial"/>
          <w:bCs/>
          <w:sz w:val="22"/>
        </w:rPr>
        <w:t xml:space="preserve"> 50/2016</w:t>
      </w:r>
      <w:r>
        <w:rPr>
          <w:rFonts w:ascii="Arial" w:hAnsi="Arial" w:cs="Arial"/>
          <w:bCs/>
          <w:sz w:val="22"/>
        </w:rPr>
        <w:t>;</w:t>
      </w:r>
    </w:p>
    <w:p w:rsidR="00B473F3" w:rsidRDefault="00B473F3" w:rsidP="00B473F3">
      <w:pPr>
        <w:spacing w:line="276" w:lineRule="auto"/>
        <w:rPr>
          <w:rFonts w:ascii="Arial" w:hAnsi="Arial" w:cs="Arial"/>
          <w:b/>
          <w:bCs/>
          <w:sz w:val="22"/>
        </w:rPr>
      </w:pPr>
    </w:p>
    <w:p w:rsidR="00B473F3" w:rsidRDefault="00B473F3" w:rsidP="00B473F3">
      <w:pPr>
        <w:spacing w:line="276" w:lineRule="auto"/>
        <w:rPr>
          <w:rFonts w:ascii="Arial" w:hAnsi="Arial" w:cs="Arial"/>
          <w:bCs/>
          <w:sz w:val="22"/>
        </w:rPr>
      </w:pPr>
      <w:r>
        <w:rPr>
          <w:rFonts w:ascii="Arial" w:hAnsi="Arial" w:cs="Arial"/>
          <w:b/>
          <w:bCs/>
          <w:sz w:val="22"/>
        </w:rPr>
        <w:t xml:space="preserve">CHE </w:t>
      </w:r>
      <w:r w:rsidRPr="00546357">
        <w:rPr>
          <w:rFonts w:ascii="Arial" w:hAnsi="Arial" w:cs="Arial"/>
          <w:bCs/>
          <w:sz w:val="22"/>
        </w:rPr>
        <w:t xml:space="preserve">il legislatore ha ritenuto di dare preferenza a procedure svolte attraverso piattaforme telematiche di negoziazione, come stabilisce l’art. 58 del </w:t>
      </w:r>
      <w:proofErr w:type="spellStart"/>
      <w:r w:rsidRPr="00546357">
        <w:rPr>
          <w:rFonts w:ascii="Arial" w:hAnsi="Arial" w:cs="Arial"/>
          <w:bCs/>
          <w:sz w:val="22"/>
        </w:rPr>
        <w:t>Dlgs</w:t>
      </w:r>
      <w:proofErr w:type="spellEnd"/>
      <w:r w:rsidRPr="00546357">
        <w:rPr>
          <w:rFonts w:ascii="Arial" w:hAnsi="Arial" w:cs="Arial"/>
          <w:bCs/>
          <w:sz w:val="22"/>
        </w:rPr>
        <w:t xml:space="preserve"> 50/2016;</w:t>
      </w:r>
    </w:p>
    <w:p w:rsidR="00B473F3" w:rsidRDefault="00B473F3" w:rsidP="00B473F3">
      <w:pPr>
        <w:spacing w:line="276" w:lineRule="auto"/>
        <w:rPr>
          <w:rFonts w:ascii="Arial" w:hAnsi="Arial" w:cs="Arial"/>
          <w:bCs/>
          <w:sz w:val="22"/>
        </w:rPr>
      </w:pPr>
    </w:p>
    <w:p w:rsidR="00B473F3" w:rsidRDefault="00B473F3" w:rsidP="00B473F3">
      <w:pPr>
        <w:autoSpaceDE w:val="0"/>
        <w:autoSpaceDN w:val="0"/>
        <w:adjustRightInd w:val="0"/>
        <w:rPr>
          <w:rFonts w:ascii="ArialMT" w:hAnsi="ArialMT" w:cs="ArialMT"/>
          <w:sz w:val="22"/>
        </w:rPr>
      </w:pPr>
      <w:r w:rsidRPr="006956A8">
        <w:rPr>
          <w:rFonts w:ascii="Arial" w:hAnsi="Arial" w:cs="Arial"/>
          <w:b/>
          <w:bCs/>
          <w:sz w:val="22"/>
        </w:rPr>
        <w:t>TENUTO CONTO</w:t>
      </w:r>
      <w:r>
        <w:rPr>
          <w:rFonts w:ascii="Arial" w:hAnsi="Arial" w:cs="Arial"/>
          <w:bCs/>
          <w:sz w:val="22"/>
        </w:rPr>
        <w:t xml:space="preserve"> che il </w:t>
      </w:r>
      <w:proofErr w:type="spellStart"/>
      <w:r>
        <w:rPr>
          <w:rFonts w:ascii="Arial" w:hAnsi="Arial" w:cs="Arial"/>
          <w:bCs/>
          <w:sz w:val="22"/>
        </w:rPr>
        <w:t>Rup</w:t>
      </w:r>
      <w:proofErr w:type="spellEnd"/>
      <w:r>
        <w:rPr>
          <w:rFonts w:ascii="Arial" w:hAnsi="Arial" w:cs="Arial"/>
          <w:bCs/>
          <w:sz w:val="22"/>
        </w:rPr>
        <w:t xml:space="preserve">, come riportato nella relazione trasmessa con la nota </w:t>
      </w:r>
      <w:proofErr w:type="spellStart"/>
      <w:r>
        <w:rPr>
          <w:rFonts w:ascii="Arial" w:hAnsi="Arial" w:cs="Arial"/>
          <w:bCs/>
          <w:sz w:val="22"/>
        </w:rPr>
        <w:t>prot</w:t>
      </w:r>
      <w:proofErr w:type="spellEnd"/>
      <w:r>
        <w:rPr>
          <w:rFonts w:ascii="Arial" w:hAnsi="Arial" w:cs="Arial"/>
          <w:bCs/>
          <w:sz w:val="22"/>
        </w:rPr>
        <w:t>. 25205/2019, ha condotto un’indagine di mercato meramente esplorativa al</w:t>
      </w:r>
      <w:r>
        <w:rPr>
          <w:rFonts w:ascii="ArialMT" w:hAnsi="ArialMT" w:cs="ArialMT"/>
          <w:sz w:val="22"/>
        </w:rPr>
        <w:t xml:space="preserve"> fine di individuare i possibili fornitori e il costo della fornitura, attraverso la richiesta di preventivo rivolta alle seguenti ditte: Dado Lab </w:t>
      </w:r>
      <w:proofErr w:type="spellStart"/>
      <w:r>
        <w:rPr>
          <w:rFonts w:ascii="ArialMT" w:hAnsi="ArialMT" w:cs="ArialMT"/>
          <w:sz w:val="22"/>
        </w:rPr>
        <w:t>srl</w:t>
      </w:r>
      <w:proofErr w:type="spellEnd"/>
      <w:r>
        <w:rPr>
          <w:rFonts w:ascii="ArialMT" w:hAnsi="ArialMT" w:cs="ArialMT"/>
          <w:sz w:val="22"/>
        </w:rPr>
        <w:t xml:space="preserve">, Mega System </w:t>
      </w:r>
      <w:proofErr w:type="spellStart"/>
      <w:r>
        <w:rPr>
          <w:rFonts w:ascii="ArialMT" w:hAnsi="ArialMT" w:cs="ArialMT"/>
          <w:sz w:val="22"/>
        </w:rPr>
        <w:t>sr</w:t>
      </w:r>
      <w:proofErr w:type="spellEnd"/>
      <w:r>
        <w:rPr>
          <w:rFonts w:ascii="ArialMT" w:hAnsi="ArialMT" w:cs="ArialMT"/>
          <w:sz w:val="22"/>
        </w:rPr>
        <w:t xml:space="preserve">, AMS Analitica </w:t>
      </w:r>
      <w:proofErr w:type="spellStart"/>
      <w:proofErr w:type="gramStart"/>
      <w:r>
        <w:rPr>
          <w:rFonts w:ascii="ArialMT" w:hAnsi="ArialMT" w:cs="ArialMT"/>
          <w:sz w:val="22"/>
        </w:rPr>
        <w:t>srl</w:t>
      </w:r>
      <w:proofErr w:type="spellEnd"/>
      <w:r>
        <w:rPr>
          <w:rFonts w:ascii="ArialMT" w:hAnsi="ArialMT" w:cs="ArialMT"/>
          <w:sz w:val="22"/>
        </w:rPr>
        <w:t xml:space="preserve"> ,</w:t>
      </w:r>
      <w:proofErr w:type="gramEnd"/>
      <w:r>
        <w:rPr>
          <w:rFonts w:ascii="ArialMT" w:hAnsi="ArialMT" w:cs="ArialMT"/>
          <w:sz w:val="22"/>
        </w:rPr>
        <w:t xml:space="preserve"> </w:t>
      </w:r>
      <w:proofErr w:type="spellStart"/>
      <w:r>
        <w:rPr>
          <w:rFonts w:ascii="ArialMT" w:hAnsi="ArialMT" w:cs="ArialMT"/>
          <w:sz w:val="22"/>
        </w:rPr>
        <w:t>Airmonitorimg</w:t>
      </w:r>
      <w:proofErr w:type="spellEnd"/>
      <w:r>
        <w:rPr>
          <w:rFonts w:ascii="ArialMT" w:hAnsi="ArialMT" w:cs="ArialMT"/>
          <w:sz w:val="22"/>
        </w:rPr>
        <w:t xml:space="preserve"> e Control </w:t>
      </w:r>
      <w:proofErr w:type="spellStart"/>
      <w:r>
        <w:rPr>
          <w:rFonts w:ascii="ArialMT" w:hAnsi="ArialMT" w:cs="ArialMT"/>
          <w:sz w:val="22"/>
        </w:rPr>
        <w:t>srl</w:t>
      </w:r>
      <w:proofErr w:type="spellEnd"/>
      <w:r>
        <w:rPr>
          <w:rFonts w:ascii="ArialMT" w:hAnsi="ArialMT" w:cs="ArialMT"/>
          <w:sz w:val="22"/>
        </w:rPr>
        <w:t>;</w:t>
      </w:r>
    </w:p>
    <w:p w:rsidR="00B473F3" w:rsidRDefault="00B473F3" w:rsidP="00B473F3">
      <w:pPr>
        <w:autoSpaceDE w:val="0"/>
        <w:autoSpaceDN w:val="0"/>
        <w:adjustRightInd w:val="0"/>
        <w:rPr>
          <w:rFonts w:ascii="ArialMT" w:hAnsi="ArialMT" w:cs="ArialMT"/>
          <w:sz w:val="22"/>
        </w:rPr>
      </w:pPr>
    </w:p>
    <w:p w:rsidR="00B473F3" w:rsidRDefault="00B473F3" w:rsidP="00B473F3">
      <w:pPr>
        <w:autoSpaceDE w:val="0"/>
        <w:autoSpaceDN w:val="0"/>
        <w:adjustRightInd w:val="0"/>
        <w:rPr>
          <w:rFonts w:ascii="ArialMT" w:hAnsi="ArialMT" w:cs="ArialMT"/>
          <w:sz w:val="22"/>
        </w:rPr>
      </w:pPr>
      <w:r w:rsidRPr="00D64236">
        <w:rPr>
          <w:rFonts w:ascii="ArialMT" w:hAnsi="ArialMT" w:cs="ArialMT"/>
          <w:b/>
          <w:sz w:val="22"/>
        </w:rPr>
        <w:t>PRESO ATTO</w:t>
      </w:r>
      <w:r>
        <w:rPr>
          <w:rFonts w:ascii="ArialMT" w:hAnsi="ArialMT" w:cs="ArialMT"/>
          <w:sz w:val="22"/>
        </w:rPr>
        <w:t xml:space="preserve"> dei risultati dell’istruttoria condotta dal </w:t>
      </w:r>
      <w:proofErr w:type="spellStart"/>
      <w:r>
        <w:rPr>
          <w:rFonts w:ascii="ArialMT" w:hAnsi="ArialMT" w:cs="ArialMT"/>
          <w:sz w:val="22"/>
        </w:rPr>
        <w:t>Rup</w:t>
      </w:r>
      <w:proofErr w:type="spellEnd"/>
      <w:r>
        <w:rPr>
          <w:rFonts w:ascii="ArialMT" w:hAnsi="ArialMT" w:cs="ArialMT"/>
          <w:sz w:val="22"/>
        </w:rPr>
        <w:t xml:space="preserve"> in base alla quale:</w:t>
      </w:r>
    </w:p>
    <w:p w:rsidR="00B473F3" w:rsidRDefault="00B473F3" w:rsidP="00B473F3">
      <w:pPr>
        <w:autoSpaceDE w:val="0"/>
        <w:autoSpaceDN w:val="0"/>
        <w:adjustRightInd w:val="0"/>
        <w:rPr>
          <w:rFonts w:ascii="ArialMT" w:hAnsi="ArialMT" w:cs="ArialMT"/>
          <w:sz w:val="22"/>
        </w:rPr>
      </w:pPr>
      <w:r>
        <w:rPr>
          <w:rFonts w:ascii="ArialMT" w:hAnsi="ArialMT" w:cs="ArialMT"/>
          <w:sz w:val="22"/>
        </w:rPr>
        <w:t xml:space="preserve">- la ditta </w:t>
      </w:r>
      <w:proofErr w:type="spellStart"/>
      <w:r>
        <w:rPr>
          <w:rFonts w:ascii="ArialMT" w:hAnsi="ArialMT" w:cs="ArialMT"/>
          <w:sz w:val="22"/>
        </w:rPr>
        <w:t>Airmonitorig</w:t>
      </w:r>
      <w:proofErr w:type="spellEnd"/>
      <w:r>
        <w:rPr>
          <w:rFonts w:ascii="ArialMT" w:hAnsi="ArialMT" w:cs="ArialMT"/>
          <w:sz w:val="22"/>
        </w:rPr>
        <w:t xml:space="preserve"> e Control </w:t>
      </w:r>
      <w:proofErr w:type="spellStart"/>
      <w:r>
        <w:rPr>
          <w:rFonts w:ascii="ArialMT" w:hAnsi="ArialMT" w:cs="ArialMT"/>
          <w:sz w:val="22"/>
        </w:rPr>
        <w:t>srl</w:t>
      </w:r>
      <w:proofErr w:type="spellEnd"/>
      <w:r>
        <w:rPr>
          <w:rFonts w:ascii="ArialMT" w:hAnsi="ArialMT" w:cs="ArialMT"/>
          <w:sz w:val="22"/>
        </w:rPr>
        <w:t xml:space="preserve"> non ha rimesso alcuna offerta;</w:t>
      </w:r>
    </w:p>
    <w:p w:rsidR="00B473F3" w:rsidRDefault="00B473F3" w:rsidP="00B473F3">
      <w:pPr>
        <w:autoSpaceDE w:val="0"/>
        <w:autoSpaceDN w:val="0"/>
        <w:adjustRightInd w:val="0"/>
        <w:rPr>
          <w:rFonts w:ascii="ArialMT" w:hAnsi="ArialMT" w:cs="ArialMT"/>
          <w:sz w:val="22"/>
        </w:rPr>
      </w:pPr>
      <w:r>
        <w:rPr>
          <w:rFonts w:ascii="ArialMT" w:hAnsi="ArialMT" w:cs="ArialMT"/>
          <w:sz w:val="22"/>
        </w:rPr>
        <w:t xml:space="preserve">- la ditta AMS </w:t>
      </w:r>
      <w:proofErr w:type="spellStart"/>
      <w:r>
        <w:rPr>
          <w:rFonts w:ascii="ArialMT" w:hAnsi="ArialMT" w:cs="ArialMT"/>
          <w:sz w:val="22"/>
        </w:rPr>
        <w:t>srl</w:t>
      </w:r>
      <w:proofErr w:type="spellEnd"/>
      <w:r>
        <w:rPr>
          <w:rFonts w:ascii="ArialMT" w:hAnsi="ArialMT" w:cs="ArialMT"/>
          <w:sz w:val="22"/>
        </w:rPr>
        <w:t xml:space="preserve"> ha rimesso un’offerta pari a € 5575,3 ma non ha inviato la scheda tecnica del prodotto, pur sollecitata con e –mail, non consentendo al </w:t>
      </w:r>
      <w:proofErr w:type="spellStart"/>
      <w:r>
        <w:rPr>
          <w:rFonts w:ascii="ArialMT" w:hAnsi="ArialMT" w:cs="ArialMT"/>
          <w:sz w:val="22"/>
        </w:rPr>
        <w:t>Rup</w:t>
      </w:r>
      <w:proofErr w:type="spellEnd"/>
      <w:r>
        <w:rPr>
          <w:rFonts w:ascii="ArialMT" w:hAnsi="ArialMT" w:cs="ArialMT"/>
          <w:sz w:val="22"/>
        </w:rPr>
        <w:t xml:space="preserve"> di verificare la presenza delle caratteristiche minime richieste;</w:t>
      </w:r>
    </w:p>
    <w:p w:rsidR="00B473F3" w:rsidRDefault="00B473F3" w:rsidP="00B473F3">
      <w:pPr>
        <w:autoSpaceDE w:val="0"/>
        <w:autoSpaceDN w:val="0"/>
        <w:adjustRightInd w:val="0"/>
        <w:rPr>
          <w:rFonts w:ascii="ArialMT" w:hAnsi="ArialMT" w:cs="ArialMT"/>
          <w:sz w:val="22"/>
        </w:rPr>
      </w:pPr>
      <w:r>
        <w:rPr>
          <w:rFonts w:ascii="ArialMT" w:hAnsi="ArialMT" w:cs="ArialMT"/>
          <w:sz w:val="22"/>
        </w:rPr>
        <w:t>-la ditta Mega System ha offerto una sonda che risponde pienamente alle caratteristiche minime richieste;</w:t>
      </w:r>
    </w:p>
    <w:p w:rsidR="00B473F3" w:rsidRDefault="00B473F3" w:rsidP="00B473F3">
      <w:pPr>
        <w:autoSpaceDE w:val="0"/>
        <w:autoSpaceDN w:val="0"/>
        <w:adjustRightInd w:val="0"/>
        <w:rPr>
          <w:rFonts w:ascii="ArialMT" w:hAnsi="ArialMT" w:cs="ArialMT"/>
          <w:sz w:val="22"/>
        </w:rPr>
      </w:pPr>
      <w:r>
        <w:rPr>
          <w:rFonts w:ascii="ArialMT" w:hAnsi="ArialMT" w:cs="ArialMT"/>
          <w:sz w:val="22"/>
        </w:rPr>
        <w:t xml:space="preserve">-La ditta Dado Lab S.n.c. ha offerto una sonda che risponde pienamente alle caratteristiche minime richieste ma </w:t>
      </w:r>
      <w:r w:rsidRPr="0002120B">
        <w:rPr>
          <w:rFonts w:ascii="ArialMT" w:hAnsi="ArialMT" w:cs="ArialMT"/>
          <w:sz w:val="22"/>
        </w:rPr>
        <w:t xml:space="preserve">presenta caratteristiche particolari che consentono vantaggio economico notevole dal momento che </w:t>
      </w:r>
      <w:r>
        <w:rPr>
          <w:rFonts w:ascii="ArialMT" w:hAnsi="ArialMT" w:cs="ArialMT"/>
          <w:sz w:val="22"/>
        </w:rPr>
        <w:t>“</w:t>
      </w:r>
      <w:r w:rsidRPr="0002120B">
        <w:rPr>
          <w:rFonts w:ascii="Arial" w:hAnsi="Arial" w:cs="Arial"/>
          <w:i/>
          <w:sz w:val="22"/>
        </w:rPr>
        <w:t xml:space="preserve">garantisce anche un risparmio economico nel tempo con le parti compatibili degli altri strumenti già in uso nel Distretto, quali corredo della sonda di cui si necessita, (come ad esempio la compatibilità con i tubi </w:t>
      </w:r>
      <w:proofErr w:type="spellStart"/>
      <w:r w:rsidRPr="0002120B">
        <w:rPr>
          <w:rFonts w:ascii="Arial" w:hAnsi="Arial" w:cs="Arial"/>
          <w:i/>
          <w:sz w:val="22"/>
        </w:rPr>
        <w:t>darcy</w:t>
      </w:r>
      <w:proofErr w:type="spellEnd"/>
      <w:r w:rsidRPr="0002120B">
        <w:rPr>
          <w:rFonts w:ascii="Arial" w:hAnsi="Arial" w:cs="Arial"/>
          <w:i/>
          <w:sz w:val="22"/>
        </w:rPr>
        <w:t>)</w:t>
      </w:r>
      <w:r w:rsidR="00A25312">
        <w:rPr>
          <w:rFonts w:ascii="Arial" w:hAnsi="Arial" w:cs="Arial"/>
          <w:i/>
          <w:sz w:val="22"/>
        </w:rPr>
        <w:t xml:space="preserve"> </w:t>
      </w:r>
      <w:r w:rsidRPr="0002120B">
        <w:rPr>
          <w:rFonts w:ascii="ArialMT" w:hAnsi="ArialMT" w:cs="ArialMT"/>
          <w:sz w:val="22"/>
        </w:rPr>
        <w:t xml:space="preserve">come evidenziato nella nota </w:t>
      </w:r>
      <w:proofErr w:type="spellStart"/>
      <w:r w:rsidRPr="0002120B">
        <w:rPr>
          <w:rFonts w:ascii="ArialMT" w:hAnsi="ArialMT" w:cs="ArialMT"/>
          <w:sz w:val="22"/>
        </w:rPr>
        <w:t>prot</w:t>
      </w:r>
      <w:proofErr w:type="spellEnd"/>
      <w:r w:rsidRPr="0002120B">
        <w:rPr>
          <w:rFonts w:ascii="ArialMT" w:hAnsi="ArialMT" w:cs="ArialMT"/>
          <w:sz w:val="22"/>
        </w:rPr>
        <w:t>. 25804/</w:t>
      </w:r>
      <w:r>
        <w:rPr>
          <w:rFonts w:ascii="ArialMT" w:hAnsi="ArialMT" w:cs="ArialMT"/>
          <w:sz w:val="22"/>
        </w:rPr>
        <w:t>2019;</w:t>
      </w:r>
    </w:p>
    <w:p w:rsidR="00B473F3" w:rsidRDefault="00B473F3" w:rsidP="00B473F3">
      <w:pPr>
        <w:autoSpaceDE w:val="0"/>
        <w:autoSpaceDN w:val="0"/>
        <w:adjustRightInd w:val="0"/>
        <w:rPr>
          <w:rFonts w:ascii="ArialMT" w:hAnsi="ArialMT" w:cs="ArialMT"/>
          <w:sz w:val="22"/>
        </w:rPr>
      </w:pPr>
      <w:r>
        <w:rPr>
          <w:rFonts w:ascii="TimesNewRomanPSMT" w:hAnsi="TimesNewRomanPSMT" w:cs="TimesNewRomanPSMT"/>
          <w:sz w:val="22"/>
        </w:rPr>
        <w:t>-valutata positivamente e ritenuta</w:t>
      </w:r>
      <w:r w:rsidR="00A25312">
        <w:rPr>
          <w:rFonts w:ascii="TimesNewRomanPSMT" w:hAnsi="TimesNewRomanPSMT" w:cs="TimesNewRomanPSMT"/>
          <w:sz w:val="22"/>
        </w:rPr>
        <w:t xml:space="preserve"> congrua l'offerta della ditta </w:t>
      </w:r>
      <w:r w:rsidR="00A25312" w:rsidRPr="00A25312">
        <w:rPr>
          <w:rFonts w:ascii="TimesNewRomanPSMT" w:hAnsi="TimesNewRomanPSMT" w:cs="TimesNewRomanPSMT"/>
          <w:sz w:val="22"/>
        </w:rPr>
        <w:t xml:space="preserve">Dado Lab S.n.c. </w:t>
      </w:r>
      <w:r>
        <w:rPr>
          <w:rFonts w:ascii="TimesNewRomanPSMT" w:hAnsi="TimesNewRomanPSMT" w:cs="TimesNewRomanPSMT"/>
          <w:sz w:val="22"/>
        </w:rPr>
        <w:t xml:space="preserve"> s.r.l.</w:t>
      </w:r>
    </w:p>
    <w:p w:rsidR="00B473F3" w:rsidRDefault="00B473F3" w:rsidP="00B473F3">
      <w:pPr>
        <w:autoSpaceDE w:val="0"/>
        <w:autoSpaceDN w:val="0"/>
        <w:adjustRightInd w:val="0"/>
        <w:rPr>
          <w:rFonts w:ascii="ArialMT" w:hAnsi="ArialMT" w:cs="ArialMT"/>
          <w:sz w:val="22"/>
        </w:rPr>
      </w:pPr>
      <w:r>
        <w:rPr>
          <w:rFonts w:ascii="ArialMT" w:hAnsi="ArialMT" w:cs="ArialMT"/>
          <w:sz w:val="22"/>
        </w:rPr>
        <w:t xml:space="preserve"> </w:t>
      </w:r>
    </w:p>
    <w:p w:rsidR="00B473F3" w:rsidRDefault="00B473F3" w:rsidP="00B473F3">
      <w:pPr>
        <w:spacing w:line="276" w:lineRule="auto"/>
        <w:rPr>
          <w:rFonts w:ascii="Arial" w:hAnsi="Arial" w:cs="Arial"/>
          <w:bCs/>
          <w:sz w:val="22"/>
        </w:rPr>
      </w:pPr>
      <w:r w:rsidRPr="000F7821">
        <w:rPr>
          <w:rFonts w:ascii="Arial" w:hAnsi="Arial" w:cs="Arial"/>
          <w:b/>
          <w:bCs/>
          <w:sz w:val="22"/>
        </w:rPr>
        <w:t>DATO ATTO</w:t>
      </w:r>
      <w:r>
        <w:rPr>
          <w:rFonts w:ascii="Arial" w:hAnsi="Arial" w:cs="Arial"/>
          <w:bCs/>
          <w:sz w:val="22"/>
        </w:rPr>
        <w:t xml:space="preserve"> che i principi posti dall’art. 30 del </w:t>
      </w:r>
      <w:proofErr w:type="spellStart"/>
      <w:r>
        <w:rPr>
          <w:rFonts w:ascii="Arial" w:hAnsi="Arial" w:cs="Arial"/>
          <w:bCs/>
          <w:sz w:val="22"/>
        </w:rPr>
        <w:t>Dlgs</w:t>
      </w:r>
      <w:proofErr w:type="spellEnd"/>
      <w:r>
        <w:rPr>
          <w:rFonts w:ascii="Arial" w:hAnsi="Arial" w:cs="Arial"/>
          <w:bCs/>
          <w:sz w:val="22"/>
        </w:rPr>
        <w:t xml:space="preserve"> 50/2016 sono integralmente garantiti e rispettati mediante</w:t>
      </w:r>
      <w:r w:rsidRPr="00D64236">
        <w:rPr>
          <w:rFonts w:ascii="Arial" w:hAnsi="Arial" w:cs="Arial"/>
          <w:b/>
          <w:bCs/>
          <w:sz w:val="22"/>
        </w:rPr>
        <w:t xml:space="preserve"> </w:t>
      </w:r>
      <w:r w:rsidRPr="006E14AA">
        <w:rPr>
          <w:rFonts w:ascii="Arial" w:hAnsi="Arial" w:cs="Arial"/>
          <w:bCs/>
          <w:sz w:val="22"/>
        </w:rPr>
        <w:t>l’indagine di merca</w:t>
      </w:r>
      <w:r>
        <w:rPr>
          <w:rFonts w:ascii="Arial" w:hAnsi="Arial" w:cs="Arial"/>
          <w:bCs/>
          <w:sz w:val="22"/>
        </w:rPr>
        <w:t xml:space="preserve">to condotta dal </w:t>
      </w:r>
      <w:proofErr w:type="spellStart"/>
      <w:r>
        <w:rPr>
          <w:rFonts w:ascii="Arial" w:hAnsi="Arial" w:cs="Arial"/>
          <w:bCs/>
          <w:sz w:val="22"/>
        </w:rPr>
        <w:t>Rup</w:t>
      </w:r>
      <w:proofErr w:type="spellEnd"/>
      <w:r>
        <w:rPr>
          <w:rFonts w:ascii="Arial" w:hAnsi="Arial" w:cs="Arial"/>
          <w:bCs/>
          <w:sz w:val="22"/>
        </w:rPr>
        <w:t>, di cui alle note</w:t>
      </w:r>
      <w:r w:rsidRPr="006E14AA">
        <w:rPr>
          <w:rFonts w:ascii="Arial" w:hAnsi="Arial" w:cs="Arial"/>
          <w:bCs/>
          <w:sz w:val="22"/>
        </w:rPr>
        <w:t xml:space="preserve"> </w:t>
      </w:r>
      <w:proofErr w:type="spellStart"/>
      <w:r w:rsidRPr="006E14AA">
        <w:rPr>
          <w:rFonts w:ascii="Arial" w:hAnsi="Arial" w:cs="Arial"/>
          <w:bCs/>
          <w:sz w:val="22"/>
        </w:rPr>
        <w:t>prot</w:t>
      </w:r>
      <w:proofErr w:type="spellEnd"/>
      <w:r w:rsidRPr="006E14AA">
        <w:rPr>
          <w:rFonts w:ascii="Arial" w:hAnsi="Arial" w:cs="Arial"/>
          <w:bCs/>
          <w:sz w:val="22"/>
        </w:rPr>
        <w:t xml:space="preserve"> </w:t>
      </w:r>
      <w:r>
        <w:rPr>
          <w:rFonts w:ascii="Arial" w:hAnsi="Arial" w:cs="Arial"/>
          <w:bCs/>
          <w:sz w:val="22"/>
        </w:rPr>
        <w:t xml:space="preserve">25205/2019 </w:t>
      </w:r>
      <w:r>
        <w:rPr>
          <w:rFonts w:ascii="Arial" w:hAnsi="Arial" w:cs="Arial"/>
          <w:sz w:val="22"/>
        </w:rPr>
        <w:t xml:space="preserve">e25804/2019, e con </w:t>
      </w:r>
      <w:r>
        <w:rPr>
          <w:rFonts w:ascii="Arial" w:hAnsi="Arial" w:cs="Arial"/>
          <w:bCs/>
          <w:sz w:val="22"/>
        </w:rPr>
        <w:t xml:space="preserve">il ricorso al </w:t>
      </w:r>
      <w:proofErr w:type="spellStart"/>
      <w:r>
        <w:rPr>
          <w:rFonts w:ascii="Arial" w:hAnsi="Arial" w:cs="Arial"/>
          <w:bCs/>
          <w:sz w:val="22"/>
        </w:rPr>
        <w:t>MePa</w:t>
      </w:r>
      <w:proofErr w:type="spellEnd"/>
      <w:r>
        <w:rPr>
          <w:rFonts w:ascii="Arial" w:hAnsi="Arial" w:cs="Arial"/>
          <w:bCs/>
          <w:sz w:val="22"/>
        </w:rPr>
        <w:t xml:space="preserve">, gestito da </w:t>
      </w:r>
      <w:proofErr w:type="spellStart"/>
      <w:r>
        <w:rPr>
          <w:rFonts w:ascii="Arial" w:hAnsi="Arial" w:cs="Arial"/>
          <w:bCs/>
          <w:sz w:val="22"/>
        </w:rPr>
        <w:t>Consip</w:t>
      </w:r>
      <w:proofErr w:type="spellEnd"/>
      <w:r>
        <w:rPr>
          <w:rFonts w:ascii="Arial" w:hAnsi="Arial" w:cs="Arial"/>
          <w:bCs/>
          <w:sz w:val="22"/>
        </w:rPr>
        <w:t xml:space="preserve"> S.p.A., in quanto l’apertura iniziale del mercato è assicurata dall’accreditamento degli operatori economici nel mercato elettronico da parte di </w:t>
      </w:r>
      <w:proofErr w:type="spellStart"/>
      <w:r>
        <w:rPr>
          <w:rFonts w:ascii="Arial" w:hAnsi="Arial" w:cs="Arial"/>
          <w:bCs/>
          <w:sz w:val="22"/>
        </w:rPr>
        <w:t>Consip</w:t>
      </w:r>
      <w:proofErr w:type="spellEnd"/>
      <w:r>
        <w:rPr>
          <w:rFonts w:ascii="Arial" w:hAnsi="Arial" w:cs="Arial"/>
          <w:bCs/>
          <w:sz w:val="22"/>
        </w:rPr>
        <w:t>;</w:t>
      </w:r>
    </w:p>
    <w:p w:rsidR="00B473F3" w:rsidRDefault="00B473F3" w:rsidP="00B473F3">
      <w:pPr>
        <w:spacing w:line="276" w:lineRule="auto"/>
        <w:rPr>
          <w:rFonts w:ascii="Arial" w:hAnsi="Arial" w:cs="Arial"/>
          <w:bCs/>
          <w:sz w:val="22"/>
        </w:rPr>
      </w:pPr>
    </w:p>
    <w:p w:rsidR="00B473F3" w:rsidRDefault="00B473F3" w:rsidP="00B473F3">
      <w:pPr>
        <w:spacing w:line="276" w:lineRule="auto"/>
        <w:rPr>
          <w:rFonts w:ascii="Arial" w:hAnsi="Arial" w:cs="Arial"/>
          <w:bCs/>
          <w:sz w:val="22"/>
        </w:rPr>
      </w:pPr>
      <w:r w:rsidRPr="00AB0C4A">
        <w:rPr>
          <w:rFonts w:ascii="Arial" w:hAnsi="Arial" w:cs="Arial"/>
          <w:b/>
          <w:bCs/>
          <w:sz w:val="22"/>
        </w:rPr>
        <w:t>VISTO</w:t>
      </w:r>
      <w:r>
        <w:rPr>
          <w:rFonts w:ascii="Arial" w:hAnsi="Arial" w:cs="Arial"/>
          <w:bCs/>
          <w:sz w:val="22"/>
        </w:rPr>
        <w:t xml:space="preserve"> il </w:t>
      </w:r>
      <w:proofErr w:type="spellStart"/>
      <w:r>
        <w:rPr>
          <w:rFonts w:ascii="Arial" w:hAnsi="Arial" w:cs="Arial"/>
          <w:bCs/>
          <w:sz w:val="22"/>
        </w:rPr>
        <w:t>Durc</w:t>
      </w:r>
      <w:proofErr w:type="spellEnd"/>
      <w:r>
        <w:rPr>
          <w:rFonts w:ascii="Arial" w:hAnsi="Arial" w:cs="Arial"/>
          <w:bCs/>
          <w:sz w:val="22"/>
        </w:rPr>
        <w:t xml:space="preserve"> della ditta Dado Lab </w:t>
      </w:r>
      <w:proofErr w:type="spellStart"/>
      <w:proofErr w:type="gramStart"/>
      <w:r>
        <w:rPr>
          <w:rFonts w:ascii="Arial" w:hAnsi="Arial" w:cs="Arial"/>
          <w:bCs/>
          <w:sz w:val="22"/>
        </w:rPr>
        <w:t>srl</w:t>
      </w:r>
      <w:proofErr w:type="spellEnd"/>
      <w:r>
        <w:rPr>
          <w:rFonts w:ascii="Arial" w:hAnsi="Arial" w:cs="Arial"/>
          <w:bCs/>
          <w:sz w:val="22"/>
        </w:rPr>
        <w:t xml:space="preserve">  </w:t>
      </w:r>
      <w:proofErr w:type="spellStart"/>
      <w:r>
        <w:rPr>
          <w:rFonts w:ascii="Arial" w:hAnsi="Arial" w:cs="Arial"/>
          <w:bCs/>
          <w:sz w:val="22"/>
        </w:rPr>
        <w:t>prot</w:t>
      </w:r>
      <w:proofErr w:type="spellEnd"/>
      <w:proofErr w:type="gramEnd"/>
      <w:r>
        <w:rPr>
          <w:rFonts w:ascii="Arial" w:hAnsi="Arial" w:cs="Arial"/>
          <w:bCs/>
          <w:sz w:val="22"/>
        </w:rPr>
        <w:t xml:space="preserve">. </w:t>
      </w:r>
      <w:proofErr w:type="spellStart"/>
      <w:r>
        <w:rPr>
          <w:rFonts w:ascii="Arial" w:hAnsi="Arial" w:cs="Arial"/>
          <w:bCs/>
          <w:sz w:val="22"/>
        </w:rPr>
        <w:t>Inail</w:t>
      </w:r>
      <w:proofErr w:type="spellEnd"/>
      <w:r>
        <w:rPr>
          <w:rFonts w:ascii="Arial" w:hAnsi="Arial" w:cs="Arial"/>
          <w:bCs/>
          <w:sz w:val="22"/>
        </w:rPr>
        <w:t xml:space="preserve"> </w:t>
      </w:r>
      <w:r>
        <w:t>13906881</w:t>
      </w:r>
      <w:r>
        <w:rPr>
          <w:rFonts w:ascii="Arial" w:hAnsi="Arial" w:cs="Arial"/>
          <w:bCs/>
          <w:sz w:val="22"/>
        </w:rPr>
        <w:t>che risulta regolare;</w:t>
      </w:r>
    </w:p>
    <w:p w:rsidR="00B473F3" w:rsidRDefault="00B473F3" w:rsidP="00B473F3">
      <w:pPr>
        <w:spacing w:line="276" w:lineRule="auto"/>
        <w:rPr>
          <w:rFonts w:ascii="Arial" w:hAnsi="Arial" w:cs="Arial"/>
          <w:bCs/>
          <w:sz w:val="22"/>
        </w:rPr>
      </w:pPr>
    </w:p>
    <w:p w:rsidR="00B473F3" w:rsidRDefault="00B473F3" w:rsidP="00B473F3">
      <w:pPr>
        <w:spacing w:line="276" w:lineRule="auto"/>
        <w:rPr>
          <w:rFonts w:ascii="Arial" w:hAnsi="Arial" w:cs="Arial"/>
          <w:bCs/>
          <w:sz w:val="22"/>
        </w:rPr>
      </w:pPr>
      <w:r w:rsidRPr="00136349">
        <w:rPr>
          <w:rFonts w:ascii="Arial" w:hAnsi="Arial" w:cs="Arial"/>
          <w:b/>
          <w:bCs/>
          <w:sz w:val="22"/>
        </w:rPr>
        <w:t>DATO ATTO</w:t>
      </w:r>
      <w:r>
        <w:rPr>
          <w:rFonts w:ascii="Arial" w:hAnsi="Arial" w:cs="Arial"/>
          <w:bCs/>
          <w:sz w:val="22"/>
        </w:rPr>
        <w:t xml:space="preserve"> che si procederà ad effettuare i restanti controlli stabiliti per fascia economica dalle Linee Guida </w:t>
      </w:r>
      <w:proofErr w:type="spellStart"/>
      <w:r>
        <w:rPr>
          <w:rFonts w:ascii="Arial" w:hAnsi="Arial" w:cs="Arial"/>
          <w:bCs/>
          <w:sz w:val="22"/>
        </w:rPr>
        <w:t>Anac</w:t>
      </w:r>
      <w:proofErr w:type="spellEnd"/>
      <w:r>
        <w:rPr>
          <w:rFonts w:ascii="Arial" w:hAnsi="Arial" w:cs="Arial"/>
          <w:bCs/>
          <w:sz w:val="22"/>
        </w:rPr>
        <w:t xml:space="preserve"> n. 4;</w:t>
      </w:r>
    </w:p>
    <w:p w:rsidR="00B473F3" w:rsidRDefault="00B473F3" w:rsidP="00B473F3">
      <w:pPr>
        <w:spacing w:line="276" w:lineRule="auto"/>
        <w:rPr>
          <w:rFonts w:ascii="Arial" w:hAnsi="Arial" w:cs="Arial"/>
          <w:bCs/>
          <w:sz w:val="22"/>
        </w:rPr>
      </w:pPr>
    </w:p>
    <w:p w:rsidR="00B473F3" w:rsidRDefault="00B473F3" w:rsidP="00B473F3">
      <w:pPr>
        <w:autoSpaceDE w:val="0"/>
        <w:autoSpaceDN w:val="0"/>
        <w:adjustRightInd w:val="0"/>
        <w:rPr>
          <w:rFonts w:ascii="Arial" w:hAnsi="Arial" w:cs="Arial"/>
          <w:bCs/>
          <w:sz w:val="22"/>
        </w:rPr>
      </w:pPr>
      <w:r>
        <w:rPr>
          <w:rFonts w:ascii="Arial" w:hAnsi="Arial" w:cs="Arial"/>
          <w:b/>
          <w:bCs/>
          <w:sz w:val="22"/>
        </w:rPr>
        <w:t xml:space="preserve">RITENUTO, </w:t>
      </w:r>
      <w:r>
        <w:rPr>
          <w:rFonts w:ascii="Arial" w:hAnsi="Arial" w:cs="Arial"/>
          <w:bCs/>
          <w:sz w:val="22"/>
        </w:rPr>
        <w:t xml:space="preserve">per tutte le motivazioni sopra riportate, di procedere all’affidamento diretto, prendendo atto dell’istruttoria condotta dal </w:t>
      </w:r>
      <w:proofErr w:type="spellStart"/>
      <w:r>
        <w:rPr>
          <w:rFonts w:ascii="Arial" w:hAnsi="Arial" w:cs="Arial"/>
          <w:bCs/>
          <w:sz w:val="22"/>
        </w:rPr>
        <w:t>Rup</w:t>
      </w:r>
      <w:proofErr w:type="spellEnd"/>
      <w:r>
        <w:rPr>
          <w:rFonts w:ascii="Arial" w:hAnsi="Arial" w:cs="Arial"/>
          <w:sz w:val="22"/>
        </w:rPr>
        <w:t>,</w:t>
      </w:r>
      <w:r w:rsidRPr="005011C6">
        <w:rPr>
          <w:rFonts w:ascii="Arial" w:hAnsi="Arial" w:cs="Arial"/>
          <w:bCs/>
          <w:sz w:val="22"/>
        </w:rPr>
        <w:t xml:space="preserve"> </w:t>
      </w:r>
      <w:r>
        <w:rPr>
          <w:rFonts w:ascii="Arial" w:hAnsi="Arial" w:cs="Arial"/>
          <w:bCs/>
          <w:sz w:val="22"/>
        </w:rPr>
        <w:t xml:space="preserve">nei termini di cui all’art.36 comma 2 </w:t>
      </w:r>
      <w:proofErr w:type="spellStart"/>
      <w:r>
        <w:rPr>
          <w:rFonts w:ascii="Arial" w:hAnsi="Arial" w:cs="Arial"/>
          <w:bCs/>
          <w:sz w:val="22"/>
        </w:rPr>
        <w:t>lett</w:t>
      </w:r>
      <w:proofErr w:type="spellEnd"/>
      <w:r>
        <w:rPr>
          <w:rFonts w:ascii="Arial" w:hAnsi="Arial" w:cs="Arial"/>
          <w:bCs/>
          <w:sz w:val="22"/>
        </w:rPr>
        <w:t xml:space="preserve">. a) del </w:t>
      </w:r>
      <w:r>
        <w:rPr>
          <w:rFonts w:ascii="Arial" w:hAnsi="Arial" w:cs="Arial"/>
          <w:bCs/>
          <w:sz w:val="22"/>
          <w:u w:val="single"/>
        </w:rPr>
        <w:t>Decreto Legislativo 18 aprile 2016, n.50</w:t>
      </w:r>
      <w:r>
        <w:rPr>
          <w:rFonts w:ascii="Arial" w:hAnsi="Arial" w:cs="Arial"/>
          <w:bCs/>
          <w:sz w:val="22"/>
        </w:rPr>
        <w:t xml:space="preserve">, con inoltro di trattativa diretta rivolta ad un unico fornitore Dado Lab </w:t>
      </w:r>
      <w:proofErr w:type="spellStart"/>
      <w:r>
        <w:rPr>
          <w:rFonts w:ascii="Arial" w:hAnsi="Arial" w:cs="Arial"/>
          <w:bCs/>
          <w:sz w:val="22"/>
        </w:rPr>
        <w:t>srl</w:t>
      </w:r>
      <w:proofErr w:type="spellEnd"/>
      <w:r>
        <w:rPr>
          <w:rFonts w:ascii="Arial" w:hAnsi="Arial" w:cs="Arial"/>
          <w:sz w:val="22"/>
        </w:rPr>
        <w:t xml:space="preserve"> </w:t>
      </w:r>
      <w:r>
        <w:rPr>
          <w:rFonts w:ascii="Arial" w:hAnsi="Arial" w:cs="Arial"/>
          <w:bCs/>
          <w:sz w:val="22"/>
        </w:rPr>
        <w:t xml:space="preserve">nel bando </w:t>
      </w:r>
      <w:proofErr w:type="spellStart"/>
      <w:r>
        <w:rPr>
          <w:rFonts w:ascii="Arial" w:hAnsi="Arial" w:cs="Arial"/>
          <w:bCs/>
          <w:sz w:val="22"/>
        </w:rPr>
        <w:t>Mepa</w:t>
      </w:r>
      <w:proofErr w:type="spellEnd"/>
      <w:r>
        <w:rPr>
          <w:rFonts w:ascii="Arial" w:hAnsi="Arial" w:cs="Arial"/>
          <w:bCs/>
          <w:sz w:val="22"/>
        </w:rPr>
        <w:t xml:space="preserve"> di riferimento per la fornitura di una sonda </w:t>
      </w:r>
      <w:r w:rsidRPr="00FC34FD">
        <w:rPr>
          <w:rFonts w:ascii="Arial" w:hAnsi="Arial" w:cs="Arial"/>
          <w:sz w:val="22"/>
        </w:rPr>
        <w:t xml:space="preserve"> riscaldata per campionamento emissioni in atmosfera</w:t>
      </w:r>
      <w:r>
        <w:rPr>
          <w:rFonts w:ascii="Arial" w:hAnsi="Arial" w:cs="Arial"/>
          <w:sz w:val="22"/>
        </w:rPr>
        <w:t xml:space="preserve"> da 1,5 mt in titanio</w:t>
      </w:r>
      <w:r>
        <w:rPr>
          <w:rFonts w:ascii="Arial" w:hAnsi="Arial" w:cs="Arial"/>
          <w:bCs/>
          <w:sz w:val="22"/>
        </w:rPr>
        <w:t xml:space="preserve"> </w:t>
      </w:r>
      <w:r>
        <w:rPr>
          <w:rFonts w:ascii="Arial" w:hAnsi="Arial" w:cs="Arial"/>
          <w:sz w:val="22"/>
        </w:rPr>
        <w:t>per il Distretto Provinciale di L’Aquila</w:t>
      </w:r>
      <w:r>
        <w:rPr>
          <w:rFonts w:ascii="Arial" w:hAnsi="Arial" w:cs="Arial"/>
          <w:bCs/>
          <w:sz w:val="22"/>
        </w:rPr>
        <w:t>– lotto unico- con presso a corpo pari a € 6.541,00;</w:t>
      </w:r>
    </w:p>
    <w:p w:rsidR="00B473F3" w:rsidRDefault="00B473F3" w:rsidP="00B473F3">
      <w:pPr>
        <w:suppressAutoHyphens/>
        <w:rPr>
          <w:rFonts w:ascii="Arial" w:hAnsi="Arial" w:cs="Arial"/>
          <w:b/>
          <w:bCs/>
          <w:sz w:val="16"/>
          <w:szCs w:val="16"/>
        </w:rPr>
      </w:pPr>
      <w:r w:rsidRPr="00855777">
        <w:rPr>
          <w:rFonts w:ascii="Arial" w:hAnsi="Arial" w:cs="Arial"/>
          <w:bCs/>
          <w:sz w:val="22"/>
        </w:rPr>
        <w:t xml:space="preserve">  </w:t>
      </w:r>
    </w:p>
    <w:p w:rsidR="00B473F3" w:rsidRPr="009208DF" w:rsidRDefault="00B473F3" w:rsidP="00B473F3">
      <w:pPr>
        <w:suppressAutoHyphens/>
        <w:rPr>
          <w:rFonts w:ascii="Arial" w:hAnsi="Arial" w:cs="Arial"/>
          <w:b/>
          <w:bCs/>
          <w:sz w:val="16"/>
          <w:szCs w:val="16"/>
        </w:rPr>
      </w:pPr>
    </w:p>
    <w:p w:rsidR="00B473F3" w:rsidRDefault="00B473F3" w:rsidP="00B473F3">
      <w:pPr>
        <w:rPr>
          <w:rFonts w:ascii="Arial" w:hAnsi="Arial" w:cs="Arial"/>
          <w:sz w:val="22"/>
        </w:rPr>
      </w:pPr>
      <w:r w:rsidRPr="00C26D57">
        <w:rPr>
          <w:rFonts w:ascii="Arial" w:hAnsi="Arial" w:cs="Arial"/>
          <w:b/>
          <w:sz w:val="22"/>
        </w:rPr>
        <w:t xml:space="preserve">CONSIDERATO </w:t>
      </w:r>
      <w:r>
        <w:rPr>
          <w:rFonts w:ascii="Arial" w:hAnsi="Arial" w:cs="Arial"/>
          <w:sz w:val="22"/>
        </w:rPr>
        <w:t>che non è necessario indicare i costi della manodopera e gli oneri aziendali concernenti l’adempimento delle disposizioni in materia di salute e sicurezza sui luoghi di lavoro in quanto trattasi di fornitura senza posa in opera;</w:t>
      </w:r>
    </w:p>
    <w:p w:rsidR="00B473F3" w:rsidRDefault="00B473F3" w:rsidP="00B473F3">
      <w:pPr>
        <w:rPr>
          <w:rFonts w:ascii="Arial" w:hAnsi="Arial" w:cs="Arial"/>
          <w:sz w:val="22"/>
        </w:rPr>
      </w:pPr>
    </w:p>
    <w:p w:rsidR="00B473F3" w:rsidRDefault="00B473F3" w:rsidP="00B473F3">
      <w:pPr>
        <w:suppressAutoHyphens/>
        <w:rPr>
          <w:rFonts w:ascii="Arial" w:hAnsi="Arial" w:cs="Arial"/>
          <w:bCs/>
          <w:sz w:val="22"/>
        </w:rPr>
      </w:pPr>
      <w:r>
        <w:rPr>
          <w:rFonts w:ascii="Arial" w:hAnsi="Arial" w:cs="Arial"/>
          <w:sz w:val="22"/>
        </w:rPr>
        <w:t xml:space="preserve"> </w:t>
      </w:r>
      <w:r>
        <w:rPr>
          <w:rFonts w:ascii="Arial" w:hAnsi="Arial" w:cs="Arial"/>
          <w:b/>
          <w:bCs/>
          <w:sz w:val="22"/>
        </w:rPr>
        <w:t xml:space="preserve">STABILITO </w:t>
      </w:r>
      <w:r>
        <w:rPr>
          <w:rFonts w:ascii="Arial" w:hAnsi="Arial" w:cs="Arial"/>
          <w:bCs/>
          <w:sz w:val="22"/>
        </w:rPr>
        <w:t xml:space="preserve">di non chiedere la costituzione della garanzia provvisoria ai sensi dell’art. 93 del </w:t>
      </w:r>
      <w:proofErr w:type="spellStart"/>
      <w:r>
        <w:rPr>
          <w:rFonts w:ascii="Arial" w:hAnsi="Arial" w:cs="Arial"/>
          <w:bCs/>
          <w:sz w:val="22"/>
        </w:rPr>
        <w:t>Dlgs</w:t>
      </w:r>
      <w:proofErr w:type="spellEnd"/>
      <w:r>
        <w:rPr>
          <w:rFonts w:ascii="Arial" w:hAnsi="Arial" w:cs="Arial"/>
          <w:bCs/>
          <w:sz w:val="22"/>
        </w:rPr>
        <w:t xml:space="preserve"> 50/2016;</w:t>
      </w:r>
    </w:p>
    <w:p w:rsidR="00B473F3" w:rsidRDefault="00B473F3" w:rsidP="00B473F3">
      <w:pPr>
        <w:suppressAutoHyphens/>
        <w:rPr>
          <w:rFonts w:ascii="Arial" w:hAnsi="Arial" w:cs="Arial"/>
          <w:bCs/>
          <w:sz w:val="22"/>
        </w:rPr>
      </w:pPr>
    </w:p>
    <w:p w:rsidR="00B473F3" w:rsidRDefault="00B473F3" w:rsidP="00B473F3">
      <w:pPr>
        <w:suppressAutoHyphens/>
        <w:rPr>
          <w:rFonts w:ascii="Arial" w:hAnsi="Arial" w:cs="Arial"/>
          <w:bCs/>
          <w:sz w:val="22"/>
        </w:rPr>
      </w:pPr>
      <w:r w:rsidRPr="00B77BB4">
        <w:rPr>
          <w:rFonts w:ascii="Arial" w:hAnsi="Arial" w:cs="Arial"/>
          <w:b/>
          <w:bCs/>
          <w:sz w:val="22"/>
        </w:rPr>
        <w:t>STABILITO</w:t>
      </w:r>
      <w:r>
        <w:rPr>
          <w:rFonts w:ascii="Arial" w:hAnsi="Arial" w:cs="Arial"/>
          <w:bCs/>
          <w:sz w:val="22"/>
        </w:rPr>
        <w:t xml:space="preserve"> di non chiedere la costituzione della garanzia definitiva ai sensi dell’art. 103 del </w:t>
      </w:r>
      <w:proofErr w:type="spellStart"/>
      <w:r>
        <w:rPr>
          <w:rFonts w:ascii="Arial" w:hAnsi="Arial" w:cs="Arial"/>
          <w:bCs/>
          <w:sz w:val="22"/>
        </w:rPr>
        <w:t>Dlgs</w:t>
      </w:r>
      <w:proofErr w:type="spellEnd"/>
      <w:r>
        <w:rPr>
          <w:rFonts w:ascii="Arial" w:hAnsi="Arial" w:cs="Arial"/>
          <w:bCs/>
          <w:sz w:val="22"/>
        </w:rPr>
        <w:t xml:space="preserve"> 50/2016;</w:t>
      </w:r>
    </w:p>
    <w:p w:rsidR="00B473F3" w:rsidRDefault="00B473F3" w:rsidP="00B473F3">
      <w:pPr>
        <w:rPr>
          <w:rFonts w:ascii="Arial" w:hAnsi="Arial" w:cs="Arial"/>
          <w:b/>
          <w:bCs/>
          <w:sz w:val="22"/>
        </w:rPr>
      </w:pPr>
      <w:r>
        <w:rPr>
          <w:rFonts w:ascii="Arial" w:hAnsi="Arial" w:cs="Arial"/>
          <w:sz w:val="22"/>
        </w:rPr>
        <w:t xml:space="preserve"> </w:t>
      </w:r>
      <w:r w:rsidRPr="00855777">
        <w:rPr>
          <w:rFonts w:ascii="Arial" w:hAnsi="Arial" w:cs="Arial"/>
          <w:bCs/>
          <w:sz w:val="22"/>
        </w:rPr>
        <w:t xml:space="preserve"> </w:t>
      </w:r>
    </w:p>
    <w:p w:rsidR="00B473F3" w:rsidRDefault="00B473F3" w:rsidP="00B473F3">
      <w:pPr>
        <w:spacing w:line="276" w:lineRule="auto"/>
        <w:rPr>
          <w:rFonts w:ascii="Arial" w:hAnsi="Arial" w:cs="Arial"/>
          <w:bCs/>
          <w:sz w:val="22"/>
        </w:rPr>
      </w:pPr>
      <w:r>
        <w:rPr>
          <w:rFonts w:ascii="Arial" w:hAnsi="Arial" w:cs="Arial"/>
          <w:b/>
          <w:bCs/>
          <w:sz w:val="22"/>
        </w:rPr>
        <w:t>RITENUTO d</w:t>
      </w:r>
      <w:r w:rsidRPr="008C0CF0">
        <w:rPr>
          <w:rFonts w:ascii="Arial" w:hAnsi="Arial" w:cs="Arial"/>
          <w:bCs/>
          <w:sz w:val="22"/>
        </w:rPr>
        <w:t>i individuare</w:t>
      </w:r>
      <w:r>
        <w:rPr>
          <w:rFonts w:ascii="Arial" w:hAnsi="Arial" w:cs="Arial"/>
          <w:bCs/>
          <w:sz w:val="22"/>
        </w:rPr>
        <w:t xml:space="preserve"> quale Responsabile del procedimento, ai sensi dell’art. 31 del </w:t>
      </w:r>
      <w:proofErr w:type="spellStart"/>
      <w:r>
        <w:rPr>
          <w:rFonts w:ascii="Arial" w:hAnsi="Arial" w:cs="Arial"/>
          <w:bCs/>
          <w:sz w:val="22"/>
        </w:rPr>
        <w:t>D.lgs</w:t>
      </w:r>
      <w:proofErr w:type="spellEnd"/>
      <w:r>
        <w:rPr>
          <w:rFonts w:ascii="Arial" w:hAnsi="Arial" w:cs="Arial"/>
          <w:bCs/>
          <w:sz w:val="22"/>
        </w:rPr>
        <w:t xml:space="preserve"> 50/2016, la dr.ssa Virginia Lena Direttore del Distretto di L’Aquila;</w:t>
      </w:r>
    </w:p>
    <w:p w:rsidR="00B473F3" w:rsidRDefault="00B473F3" w:rsidP="00B473F3">
      <w:pPr>
        <w:spacing w:line="276" w:lineRule="auto"/>
        <w:rPr>
          <w:rFonts w:ascii="Arial" w:hAnsi="Arial" w:cs="Arial"/>
          <w:bCs/>
          <w:sz w:val="22"/>
        </w:rPr>
      </w:pPr>
    </w:p>
    <w:p w:rsidR="00B473F3" w:rsidRDefault="00B473F3" w:rsidP="00B473F3">
      <w:pPr>
        <w:suppressAutoHyphens/>
        <w:rPr>
          <w:rFonts w:ascii="Arial" w:hAnsi="Arial" w:cs="Arial"/>
          <w:sz w:val="22"/>
        </w:rPr>
      </w:pPr>
      <w:r w:rsidRPr="005B15C6">
        <w:rPr>
          <w:rFonts w:ascii="Arial" w:hAnsi="Arial" w:cs="Arial"/>
          <w:b/>
          <w:sz w:val="22"/>
        </w:rPr>
        <w:t>DARE ATTO</w:t>
      </w:r>
      <w:r w:rsidRPr="005B15C6">
        <w:rPr>
          <w:rFonts w:ascii="Arial" w:hAnsi="Arial" w:cs="Arial"/>
          <w:sz w:val="22"/>
        </w:rPr>
        <w:t xml:space="preserve"> dell’inesistenza di cause di incompatibilità o conflitti di interesse del firmatario del presente provvedimento, ai sensi di quanto previsto dal codice di comportamento e dalla legge anticorruzione</w:t>
      </w:r>
      <w:r>
        <w:rPr>
          <w:rFonts w:ascii="Arial" w:hAnsi="Arial" w:cs="Arial"/>
          <w:sz w:val="22"/>
        </w:rPr>
        <w:t>;</w:t>
      </w:r>
    </w:p>
    <w:p w:rsidR="00B473F3" w:rsidRDefault="00B473F3" w:rsidP="00B473F3">
      <w:pPr>
        <w:spacing w:line="276" w:lineRule="auto"/>
        <w:rPr>
          <w:rFonts w:ascii="Arial" w:hAnsi="Arial" w:cs="Arial"/>
          <w:bCs/>
          <w:sz w:val="22"/>
        </w:rPr>
      </w:pPr>
    </w:p>
    <w:p w:rsidR="00B473F3" w:rsidRDefault="00B473F3" w:rsidP="00B473F3">
      <w:pPr>
        <w:autoSpaceDE w:val="0"/>
        <w:autoSpaceDN w:val="0"/>
        <w:adjustRightInd w:val="0"/>
        <w:rPr>
          <w:rFonts w:ascii="Arial" w:hAnsi="Arial" w:cs="Arial"/>
          <w:bCs/>
          <w:sz w:val="22"/>
        </w:rPr>
      </w:pPr>
      <w:r w:rsidRPr="00EF1DCD">
        <w:rPr>
          <w:rFonts w:ascii="TimesNewRomanPSMT" w:hAnsi="TimesNewRomanPSMT" w:cs="TimesNewRomanPSMT"/>
          <w:b/>
          <w:sz w:val="22"/>
        </w:rPr>
        <w:t>CONSIDERATO</w:t>
      </w:r>
      <w:r>
        <w:rPr>
          <w:rFonts w:ascii="TimesNewRomanPSMT" w:hAnsi="TimesNewRomanPSMT" w:cs="TimesNewRomanPSMT"/>
          <w:sz w:val="22"/>
        </w:rPr>
        <w:t xml:space="preserve"> che sono stati condotti accertamenti volti ad appurare l’esistenza di rischi da interferenza nell’esecuzione della fornitura in oggetto e che non sono stati riscontrati i suddetti rischi, pertanto non è necessario provvedere alla redazione del DUVRI, ai sensi dell’art. 26 del d. </w:t>
      </w:r>
      <w:proofErr w:type="spellStart"/>
      <w:r>
        <w:rPr>
          <w:rFonts w:ascii="TimesNewRomanPSMT" w:hAnsi="TimesNewRomanPSMT" w:cs="TimesNewRomanPSMT"/>
          <w:sz w:val="22"/>
        </w:rPr>
        <w:t>lgs</w:t>
      </w:r>
      <w:proofErr w:type="spellEnd"/>
      <w:r>
        <w:rPr>
          <w:rFonts w:ascii="TimesNewRomanPSMT" w:hAnsi="TimesNewRomanPSMT" w:cs="TimesNewRomanPSMT"/>
          <w:sz w:val="22"/>
        </w:rPr>
        <w:t>. 81/2008;</w:t>
      </w:r>
    </w:p>
    <w:p w:rsidR="00B473F3" w:rsidRDefault="00B473F3" w:rsidP="00B473F3">
      <w:pPr>
        <w:spacing w:line="276" w:lineRule="auto"/>
        <w:rPr>
          <w:rFonts w:ascii="Arial" w:hAnsi="Arial" w:cs="Arial"/>
          <w:bCs/>
          <w:sz w:val="22"/>
        </w:rPr>
      </w:pPr>
    </w:p>
    <w:p w:rsidR="00B473F3" w:rsidRPr="00F875DE" w:rsidRDefault="00B473F3" w:rsidP="00B473F3">
      <w:pPr>
        <w:autoSpaceDE w:val="0"/>
        <w:autoSpaceDN w:val="0"/>
        <w:adjustRightInd w:val="0"/>
        <w:spacing w:line="276" w:lineRule="auto"/>
        <w:rPr>
          <w:rFonts w:ascii="Arial" w:hAnsi="Arial" w:cs="Arial"/>
          <w:b/>
        </w:rPr>
      </w:pPr>
      <w:r w:rsidRPr="00F875DE">
        <w:rPr>
          <w:rFonts w:ascii="Arial" w:hAnsi="Arial" w:cs="Arial"/>
          <w:b/>
        </w:rPr>
        <w:t>DATO ATTO CHE:</w:t>
      </w:r>
    </w:p>
    <w:p w:rsidR="00B473F3" w:rsidRPr="00F875DE" w:rsidRDefault="00B473F3" w:rsidP="00B473F3">
      <w:pPr>
        <w:pStyle w:val="Paragrafoelenco"/>
        <w:widowControl w:val="0"/>
        <w:numPr>
          <w:ilvl w:val="0"/>
          <w:numId w:val="1"/>
        </w:numPr>
        <w:autoSpaceDE w:val="0"/>
        <w:autoSpaceDN w:val="0"/>
        <w:adjustRightInd w:val="0"/>
        <w:spacing w:after="0"/>
        <w:jc w:val="both"/>
        <w:rPr>
          <w:rFonts w:ascii="Arial" w:hAnsi="Arial" w:cs="Arial"/>
          <w:szCs w:val="24"/>
        </w:rPr>
      </w:pPr>
      <w:proofErr w:type="gramStart"/>
      <w:r w:rsidRPr="00F875DE">
        <w:rPr>
          <w:rFonts w:ascii="Arial" w:hAnsi="Arial" w:cs="Arial"/>
          <w:szCs w:val="24"/>
        </w:rPr>
        <w:t>con</w:t>
      </w:r>
      <w:proofErr w:type="gramEnd"/>
      <w:r w:rsidRPr="00F875DE">
        <w:rPr>
          <w:rFonts w:ascii="Arial" w:hAnsi="Arial" w:cs="Arial"/>
          <w:szCs w:val="24"/>
        </w:rPr>
        <w:t xml:space="preserve"> Delibera D.G. n. 2 del 18/01/2018 è stato adottato il Bilancio di previsione 2018 – 2020 di ARTA Abruzzo;</w:t>
      </w:r>
    </w:p>
    <w:p w:rsidR="00B473F3" w:rsidRPr="00F875DE" w:rsidRDefault="00B473F3" w:rsidP="00B473F3">
      <w:pPr>
        <w:pStyle w:val="Paragrafoelenco"/>
        <w:widowControl w:val="0"/>
        <w:numPr>
          <w:ilvl w:val="0"/>
          <w:numId w:val="1"/>
        </w:numPr>
        <w:autoSpaceDE w:val="0"/>
        <w:autoSpaceDN w:val="0"/>
        <w:adjustRightInd w:val="0"/>
        <w:spacing w:after="0"/>
        <w:jc w:val="both"/>
        <w:rPr>
          <w:rFonts w:ascii="Arial" w:hAnsi="Arial" w:cs="Arial"/>
          <w:szCs w:val="24"/>
        </w:rPr>
      </w:pPr>
      <w:proofErr w:type="gramStart"/>
      <w:r w:rsidRPr="00F875DE">
        <w:rPr>
          <w:rFonts w:ascii="Arial" w:hAnsi="Arial" w:cs="Arial"/>
          <w:szCs w:val="24"/>
        </w:rPr>
        <w:t>con</w:t>
      </w:r>
      <w:proofErr w:type="gramEnd"/>
      <w:r w:rsidRPr="00F875DE">
        <w:rPr>
          <w:rFonts w:ascii="Arial" w:hAnsi="Arial" w:cs="Arial"/>
          <w:szCs w:val="24"/>
        </w:rPr>
        <w:t xml:space="preserve"> Deliberazione del Direttore Generale n. 64 del 28/06/2018 è stata approvata la prima variazione al Bilancio di Previsione 2018 - 2020 di ARTA Abruzzo; </w:t>
      </w:r>
    </w:p>
    <w:p w:rsidR="00B473F3" w:rsidRDefault="00B473F3" w:rsidP="00B473F3">
      <w:pPr>
        <w:pStyle w:val="Paragrafoelenco"/>
        <w:widowControl w:val="0"/>
        <w:numPr>
          <w:ilvl w:val="0"/>
          <w:numId w:val="1"/>
        </w:numPr>
        <w:autoSpaceDE w:val="0"/>
        <w:autoSpaceDN w:val="0"/>
        <w:adjustRightInd w:val="0"/>
        <w:spacing w:after="0"/>
        <w:jc w:val="both"/>
        <w:rPr>
          <w:rFonts w:ascii="Arial" w:hAnsi="Arial" w:cs="Arial"/>
          <w:szCs w:val="24"/>
        </w:rPr>
      </w:pPr>
      <w:proofErr w:type="gramStart"/>
      <w:r w:rsidRPr="00F875DE">
        <w:rPr>
          <w:rFonts w:ascii="Arial" w:hAnsi="Arial" w:cs="Arial"/>
          <w:szCs w:val="24"/>
        </w:rPr>
        <w:t>con</w:t>
      </w:r>
      <w:proofErr w:type="gramEnd"/>
      <w:r w:rsidRPr="00F875DE">
        <w:rPr>
          <w:rFonts w:ascii="Arial" w:hAnsi="Arial" w:cs="Arial"/>
          <w:szCs w:val="24"/>
        </w:rPr>
        <w:t xml:space="preserve"> Deliberazione del Direttore Generale n. 116 del 30/11/2018 è stata approvata la seconda variazione di assestamento al Bilancio di Previsione 2018 - 2020 di ARTA Abruzzo;</w:t>
      </w:r>
    </w:p>
    <w:p w:rsidR="00B473F3" w:rsidRDefault="00B473F3" w:rsidP="00B473F3">
      <w:pPr>
        <w:widowControl w:val="0"/>
        <w:numPr>
          <w:ilvl w:val="0"/>
          <w:numId w:val="1"/>
        </w:numPr>
        <w:suppressAutoHyphens/>
        <w:autoSpaceDE w:val="0"/>
        <w:autoSpaceDN w:val="0"/>
        <w:adjustRightInd w:val="0"/>
        <w:rPr>
          <w:rFonts w:ascii="Arial" w:hAnsi="Arial" w:cs="Arial"/>
          <w:bCs/>
          <w:sz w:val="22"/>
        </w:rPr>
      </w:pPr>
      <w:proofErr w:type="gramStart"/>
      <w:r>
        <w:rPr>
          <w:rFonts w:ascii="Arial" w:hAnsi="Arial" w:cs="Arial"/>
          <w:bCs/>
          <w:sz w:val="22"/>
        </w:rPr>
        <w:t>la</w:t>
      </w:r>
      <w:proofErr w:type="gramEnd"/>
      <w:r>
        <w:rPr>
          <w:rFonts w:ascii="Arial" w:hAnsi="Arial" w:cs="Arial"/>
          <w:bCs/>
          <w:sz w:val="22"/>
        </w:rPr>
        <w:t xml:space="preserve"> delibera D.G. n. 12 del 14/01/2019, con la quale stato adottato il Bilancio di previsione 2019-2021 di A.R.T.A. Abruzzo;</w:t>
      </w:r>
    </w:p>
    <w:p w:rsidR="00B473F3" w:rsidRPr="00036D3A" w:rsidRDefault="00B473F3" w:rsidP="00B473F3">
      <w:pPr>
        <w:widowControl w:val="0"/>
        <w:numPr>
          <w:ilvl w:val="0"/>
          <w:numId w:val="1"/>
        </w:numPr>
        <w:suppressAutoHyphens/>
        <w:autoSpaceDE w:val="0"/>
        <w:autoSpaceDN w:val="0"/>
        <w:adjustRightInd w:val="0"/>
        <w:rPr>
          <w:rFonts w:ascii="Arial" w:hAnsi="Arial" w:cs="Arial"/>
          <w:bCs/>
          <w:sz w:val="22"/>
        </w:rPr>
      </w:pPr>
      <w:r w:rsidRPr="00036D3A">
        <w:rPr>
          <w:rFonts w:ascii="ArialMT" w:hAnsi="ArialMT" w:cs="ArialMT"/>
          <w:sz w:val="22"/>
        </w:rPr>
        <w:t xml:space="preserve">che la Regione Abruzzo, ai sensi dell’art. 13 LR 3/2002, non ha ancora approvato il bilancio di previsione 2019-2021 dell'Agenzia ed essendo l'ARTA in gestione provvisoria, attualmente si possono operare impegni di spesa sul bilancio medesimo limitatamente a un dodicesimo della spesa prevista da ciascun </w:t>
      </w:r>
      <w:proofErr w:type="spellStart"/>
      <w:r w:rsidRPr="00036D3A">
        <w:rPr>
          <w:rFonts w:ascii="ArialMT" w:hAnsi="ArialMT" w:cs="ArialMT"/>
          <w:sz w:val="22"/>
        </w:rPr>
        <w:t>macroaggregato</w:t>
      </w:r>
      <w:proofErr w:type="spellEnd"/>
      <w:r w:rsidRPr="00036D3A">
        <w:rPr>
          <w:rFonts w:ascii="ArialMT" w:hAnsi="ArialMT" w:cs="ArialMT"/>
          <w:sz w:val="22"/>
        </w:rPr>
        <w:t>/capitolo ovvero nei limiti della maggiore spesa necessaria ove si tratti di spese obbligatorie tassativamente regolate dalla legge e non suscettibili di impegno o pagamento frazionato in</w:t>
      </w:r>
      <w:r w:rsidR="00A25312">
        <w:rPr>
          <w:rFonts w:ascii="ArialMT" w:hAnsi="ArialMT" w:cs="ArialMT"/>
          <w:sz w:val="22"/>
        </w:rPr>
        <w:t xml:space="preserve"> </w:t>
      </w:r>
      <w:r w:rsidRPr="00036D3A">
        <w:rPr>
          <w:rFonts w:ascii="ArialMT" w:hAnsi="ArialMT" w:cs="ArialMT"/>
          <w:sz w:val="22"/>
        </w:rPr>
        <w:t>dodicesimi;</w:t>
      </w:r>
    </w:p>
    <w:p w:rsidR="00B473F3" w:rsidRPr="00F875DE" w:rsidRDefault="00B473F3" w:rsidP="00B473F3">
      <w:pPr>
        <w:spacing w:line="276" w:lineRule="auto"/>
        <w:rPr>
          <w:rFonts w:ascii="Arial" w:hAnsi="Arial" w:cs="Arial"/>
        </w:rPr>
      </w:pPr>
    </w:p>
    <w:p w:rsidR="00B473F3" w:rsidRDefault="00B473F3" w:rsidP="00B473F3">
      <w:pPr>
        <w:suppressAutoHyphens/>
        <w:rPr>
          <w:rFonts w:ascii="Arial" w:hAnsi="Arial" w:cs="Arial"/>
          <w:bCs/>
          <w:sz w:val="22"/>
        </w:rPr>
      </w:pPr>
      <w:r w:rsidRPr="00BE0812">
        <w:rPr>
          <w:rFonts w:ascii="Arial" w:hAnsi="Arial" w:cs="Arial"/>
          <w:b/>
          <w:bCs/>
          <w:sz w:val="22"/>
        </w:rPr>
        <w:lastRenderedPageBreak/>
        <w:t xml:space="preserve">CONSIDERATO </w:t>
      </w:r>
      <w:r>
        <w:rPr>
          <w:rFonts w:ascii="Arial" w:hAnsi="Arial" w:cs="Arial"/>
          <w:bCs/>
          <w:sz w:val="22"/>
        </w:rPr>
        <w:t>che</w:t>
      </w:r>
      <w:r w:rsidRPr="00BE0812">
        <w:rPr>
          <w:rFonts w:ascii="Arial" w:hAnsi="Arial" w:cs="Arial"/>
          <w:sz w:val="22"/>
        </w:rPr>
        <w:t xml:space="preserve"> </w:t>
      </w:r>
      <w:r w:rsidRPr="00BE0812">
        <w:rPr>
          <w:rFonts w:ascii="Arial" w:hAnsi="Arial" w:cs="Arial"/>
          <w:bCs/>
          <w:sz w:val="22"/>
        </w:rPr>
        <w:t>l’impegno suindicato assume le caratteristiche di "necessità ed urgenza"</w:t>
      </w:r>
      <w:r w:rsidR="00A25312">
        <w:rPr>
          <w:rFonts w:ascii="Arial" w:hAnsi="Arial" w:cs="Arial"/>
          <w:bCs/>
          <w:sz w:val="22"/>
        </w:rPr>
        <w:t xml:space="preserve"> </w:t>
      </w:r>
      <w:r>
        <w:rPr>
          <w:rFonts w:ascii="Arial" w:hAnsi="Arial" w:cs="Arial"/>
          <w:bCs/>
          <w:sz w:val="22"/>
        </w:rPr>
        <w:t>in quanto lo strumento in questione risulta indispensabile al Distretto che lo ha sollecitato;</w:t>
      </w:r>
    </w:p>
    <w:p w:rsidR="00B473F3" w:rsidRDefault="00B473F3" w:rsidP="00B473F3">
      <w:pPr>
        <w:suppressAutoHyphens/>
        <w:rPr>
          <w:rFonts w:ascii="Arial" w:hAnsi="Arial" w:cs="Arial"/>
          <w:sz w:val="22"/>
        </w:rPr>
      </w:pPr>
    </w:p>
    <w:p w:rsidR="00B473F3" w:rsidRDefault="00B473F3" w:rsidP="00B473F3">
      <w:pPr>
        <w:suppressAutoHyphens/>
        <w:rPr>
          <w:rFonts w:ascii="Arial" w:hAnsi="Arial" w:cs="Arial"/>
          <w:sz w:val="22"/>
        </w:rPr>
      </w:pPr>
      <w:r w:rsidRPr="00030832">
        <w:rPr>
          <w:rFonts w:ascii="Arial" w:hAnsi="Arial" w:cs="Arial"/>
          <w:b/>
          <w:sz w:val="22"/>
        </w:rPr>
        <w:t>RITENUTO</w:t>
      </w:r>
      <w:r>
        <w:rPr>
          <w:rFonts w:ascii="Arial" w:hAnsi="Arial" w:cs="Arial"/>
          <w:sz w:val="22"/>
        </w:rPr>
        <w:t xml:space="preserve"> di impegnare la somma complessiva di € 7.980,02 sul capitolo 09.02.2.02.619.0 denominato “</w:t>
      </w:r>
      <w:r w:rsidRPr="00302A64">
        <w:rPr>
          <w:rFonts w:ascii="Arial" w:hAnsi="Arial" w:cs="Arial"/>
          <w:sz w:val="22"/>
        </w:rPr>
        <w:t xml:space="preserve">“Spese per investimenti art. 1 bis L. 64/98” </w:t>
      </w:r>
      <w:r>
        <w:rPr>
          <w:rFonts w:ascii="Arial" w:hAnsi="Arial" w:cs="Arial"/>
          <w:sz w:val="22"/>
        </w:rPr>
        <w:t>del bilancio finanziario 2019 che presenta adeguata disponibilità;</w:t>
      </w:r>
    </w:p>
    <w:p w:rsidR="00B473F3" w:rsidRDefault="00B473F3" w:rsidP="00B473F3">
      <w:pPr>
        <w:suppressAutoHyphens/>
        <w:rPr>
          <w:rFonts w:ascii="Arial" w:hAnsi="Arial" w:cs="Arial"/>
          <w:sz w:val="22"/>
        </w:rPr>
      </w:pPr>
    </w:p>
    <w:p w:rsidR="00B473F3" w:rsidRDefault="00B473F3" w:rsidP="00B473F3">
      <w:pPr>
        <w:suppressAutoHyphens/>
        <w:rPr>
          <w:rFonts w:ascii="Arial" w:hAnsi="Arial" w:cs="Arial"/>
          <w:b/>
          <w:sz w:val="14"/>
          <w:szCs w:val="14"/>
        </w:rPr>
      </w:pPr>
    </w:p>
    <w:p w:rsidR="00B473F3" w:rsidRDefault="00B473F3" w:rsidP="00B473F3">
      <w:pPr>
        <w:suppressAutoHyphens/>
        <w:rPr>
          <w:rFonts w:ascii="Arial" w:hAnsi="Arial" w:cs="Arial"/>
          <w:sz w:val="22"/>
        </w:rPr>
      </w:pPr>
      <w:r>
        <w:rPr>
          <w:rFonts w:ascii="Arial" w:hAnsi="Arial" w:cs="Arial"/>
          <w:b/>
          <w:sz w:val="22"/>
        </w:rPr>
        <w:t>VISTA</w:t>
      </w:r>
      <w:r>
        <w:rPr>
          <w:rFonts w:ascii="Arial" w:hAnsi="Arial" w:cs="Arial"/>
          <w:sz w:val="22"/>
        </w:rPr>
        <w:t xml:space="preserve"> la Legge n.136 del 13.08.2010 ed il D.L.n.187 del 12.11.2010 art.7, comma 4, che stabilisce “</w:t>
      </w:r>
      <w:r>
        <w:rPr>
          <w:rFonts w:ascii="Arial" w:hAnsi="Arial" w:cs="Arial"/>
          <w:i/>
          <w:sz w:val="22"/>
        </w:rPr>
        <w:t xml:space="preserve">Ai fini della </w:t>
      </w:r>
      <w:proofErr w:type="spellStart"/>
      <w:r>
        <w:rPr>
          <w:rFonts w:ascii="Arial" w:hAnsi="Arial" w:cs="Arial"/>
          <w:i/>
          <w:sz w:val="22"/>
        </w:rPr>
        <w:t>tracciabilita'</w:t>
      </w:r>
      <w:proofErr w:type="spellEnd"/>
      <w:r>
        <w:rPr>
          <w:rFonts w:ascii="Arial" w:hAnsi="Arial" w:cs="Arial"/>
          <w:i/>
          <w:sz w:val="22"/>
        </w:rPr>
        <w:t xml:space="preserve"> dei flussi  finanziari, gli strumenti di pagamento devono  riportare,  in  relazione  a  ciascuna transazione posta in essere dalla stazione appaltante e  dagli  altri soggetti di cui al comma 1, il codice identificativo di  gara  (CIG), attribuito </w:t>
      </w:r>
      <w:proofErr w:type="spellStart"/>
      <w:r>
        <w:rPr>
          <w:rFonts w:ascii="Arial" w:hAnsi="Arial" w:cs="Arial"/>
          <w:i/>
          <w:sz w:val="22"/>
        </w:rPr>
        <w:t>dall'Autorita'</w:t>
      </w:r>
      <w:proofErr w:type="spellEnd"/>
      <w:r>
        <w:rPr>
          <w:rFonts w:ascii="Arial" w:hAnsi="Arial" w:cs="Arial"/>
          <w:i/>
          <w:sz w:val="22"/>
        </w:rPr>
        <w:t xml:space="preserve"> di  vigilanza  sui  contratti  pubblici  di lavori, servizi e forniture su richiesta della stazione appaltante….</w:t>
      </w:r>
      <w:r>
        <w:rPr>
          <w:rFonts w:ascii="Arial" w:hAnsi="Arial" w:cs="Arial"/>
          <w:sz w:val="22"/>
        </w:rPr>
        <w:t>”;</w:t>
      </w:r>
    </w:p>
    <w:p w:rsidR="00B473F3" w:rsidRDefault="00B473F3" w:rsidP="00B473F3">
      <w:pPr>
        <w:suppressAutoHyphens/>
        <w:rPr>
          <w:rFonts w:ascii="Arial" w:hAnsi="Arial" w:cs="Arial"/>
          <w:sz w:val="22"/>
        </w:rPr>
      </w:pPr>
    </w:p>
    <w:p w:rsidR="00B473F3" w:rsidRPr="00266FA9" w:rsidRDefault="00B473F3" w:rsidP="00B473F3">
      <w:pPr>
        <w:suppressAutoHyphens/>
        <w:rPr>
          <w:rFonts w:ascii="Arial" w:hAnsi="Arial" w:cs="Arial"/>
          <w:sz w:val="22"/>
        </w:rPr>
      </w:pPr>
      <w:r w:rsidRPr="00266FA9">
        <w:rPr>
          <w:rFonts w:ascii="Arial" w:hAnsi="Arial" w:cs="Arial"/>
          <w:b/>
          <w:bCs/>
          <w:sz w:val="22"/>
        </w:rPr>
        <w:t>TENUTO CONTO</w:t>
      </w:r>
      <w:r w:rsidRPr="00266FA9">
        <w:rPr>
          <w:rFonts w:ascii="Arial" w:hAnsi="Arial" w:cs="Arial"/>
          <w:bCs/>
          <w:sz w:val="22"/>
        </w:rPr>
        <w:t xml:space="preserve"> che l’importo dell’IVA della spesa suindicata sarà versata da A.R.T.A. Abruzzo in base alla vigente normativa fiscale;</w:t>
      </w:r>
    </w:p>
    <w:p w:rsidR="00B473F3" w:rsidRDefault="00B473F3" w:rsidP="00B473F3">
      <w:pPr>
        <w:suppressAutoHyphens/>
        <w:ind w:left="567"/>
        <w:rPr>
          <w:rFonts w:ascii="Arial" w:hAnsi="Arial" w:cs="Arial"/>
          <w:sz w:val="22"/>
        </w:rPr>
      </w:pPr>
    </w:p>
    <w:p w:rsidR="00B473F3" w:rsidRDefault="00B473F3" w:rsidP="00B473F3">
      <w:pPr>
        <w:suppressAutoHyphens/>
        <w:rPr>
          <w:rFonts w:ascii="Arial" w:hAnsi="Arial" w:cs="Arial"/>
          <w:sz w:val="22"/>
        </w:rPr>
      </w:pPr>
    </w:p>
    <w:p w:rsidR="00B473F3" w:rsidRDefault="00B473F3" w:rsidP="00B473F3">
      <w:pPr>
        <w:suppressAutoHyphens/>
        <w:rPr>
          <w:rFonts w:ascii="Arial" w:hAnsi="Arial" w:cs="Arial"/>
          <w:sz w:val="14"/>
          <w:szCs w:val="14"/>
        </w:rPr>
      </w:pPr>
    </w:p>
    <w:p w:rsidR="00B473F3" w:rsidRDefault="00B473F3" w:rsidP="00B473F3">
      <w:pPr>
        <w:suppressAutoHyphens/>
        <w:rPr>
          <w:rFonts w:ascii="Arial" w:hAnsi="Arial" w:cs="Arial"/>
          <w:bCs/>
          <w:sz w:val="22"/>
        </w:rPr>
      </w:pPr>
    </w:p>
    <w:p w:rsidR="00B473F3" w:rsidRDefault="00B473F3" w:rsidP="00B473F3">
      <w:pPr>
        <w:suppressAutoHyphens/>
        <w:jc w:val="center"/>
        <w:rPr>
          <w:rFonts w:ascii="Arial" w:hAnsi="Arial" w:cs="Arial"/>
          <w:b/>
          <w:bCs/>
          <w:sz w:val="22"/>
        </w:rPr>
      </w:pPr>
      <w:r w:rsidRPr="00402454">
        <w:rPr>
          <w:rFonts w:ascii="Arial" w:hAnsi="Arial" w:cs="Arial"/>
          <w:b/>
          <w:bCs/>
          <w:sz w:val="22"/>
        </w:rPr>
        <w:t>DETERMINA</w:t>
      </w:r>
    </w:p>
    <w:p w:rsidR="00B473F3" w:rsidRPr="00402454" w:rsidRDefault="00B473F3" w:rsidP="00B473F3">
      <w:pPr>
        <w:suppressAutoHyphens/>
        <w:jc w:val="center"/>
        <w:rPr>
          <w:rFonts w:ascii="Arial" w:hAnsi="Arial" w:cs="Arial"/>
          <w:b/>
          <w:bCs/>
          <w:sz w:val="22"/>
        </w:rPr>
      </w:pPr>
    </w:p>
    <w:p w:rsidR="00B473F3" w:rsidRDefault="00B473F3" w:rsidP="00B473F3">
      <w:pPr>
        <w:suppressAutoHyphens/>
        <w:rPr>
          <w:rFonts w:ascii="Arial" w:hAnsi="Arial" w:cs="Arial"/>
          <w:bCs/>
          <w:sz w:val="10"/>
          <w:szCs w:val="10"/>
        </w:rPr>
      </w:pPr>
    </w:p>
    <w:p w:rsidR="00A25312" w:rsidRDefault="00B473F3" w:rsidP="00B473F3">
      <w:pPr>
        <w:pStyle w:val="Paragrafoelenco"/>
        <w:numPr>
          <w:ilvl w:val="0"/>
          <w:numId w:val="2"/>
        </w:numPr>
        <w:autoSpaceDE w:val="0"/>
        <w:autoSpaceDN w:val="0"/>
        <w:adjustRightInd w:val="0"/>
        <w:rPr>
          <w:rFonts w:ascii="Arial" w:hAnsi="Arial" w:cs="Arial"/>
        </w:rPr>
      </w:pPr>
      <w:proofErr w:type="gramStart"/>
      <w:r w:rsidRPr="00A25312">
        <w:rPr>
          <w:rFonts w:ascii="Arial" w:hAnsi="Arial" w:cs="Arial"/>
          <w:b/>
        </w:rPr>
        <w:t>di</w:t>
      </w:r>
      <w:proofErr w:type="gramEnd"/>
      <w:r w:rsidRPr="00A25312">
        <w:rPr>
          <w:rFonts w:ascii="Arial" w:hAnsi="Arial" w:cs="Arial"/>
          <w:b/>
        </w:rPr>
        <w:t xml:space="preserve"> prendere atto</w:t>
      </w:r>
      <w:r w:rsidRPr="00A25312">
        <w:rPr>
          <w:rFonts w:ascii="Arial" w:hAnsi="Arial" w:cs="Arial"/>
        </w:rPr>
        <w:t xml:space="preserve"> dei risultati dell’istruttoria condotta dal RUP, riportati nelle allegate note</w:t>
      </w:r>
      <w:r w:rsidRPr="00A25312">
        <w:rPr>
          <w:rFonts w:ascii="Arial" w:hAnsi="Arial" w:cs="Arial"/>
          <w:bCs/>
        </w:rPr>
        <w:t xml:space="preserve"> richiamate in narrativa, </w:t>
      </w:r>
      <w:r w:rsidRPr="00A25312">
        <w:rPr>
          <w:rFonts w:ascii="Arial" w:hAnsi="Arial" w:cs="Arial"/>
        </w:rPr>
        <w:t xml:space="preserve">al fine di individuare un fornitore di </w:t>
      </w:r>
      <w:r w:rsidRPr="00A25312">
        <w:rPr>
          <w:rFonts w:ascii="Arial" w:hAnsi="Arial" w:cs="Arial"/>
          <w:bCs/>
        </w:rPr>
        <w:t xml:space="preserve">una </w:t>
      </w:r>
      <w:r w:rsidRPr="00A25312">
        <w:rPr>
          <w:rFonts w:ascii="Arial" w:hAnsi="Arial" w:cs="Arial"/>
        </w:rPr>
        <w:t>riscaldata per campionamento emissioni in atmosfera da 1,5 mt in titanio</w:t>
      </w:r>
      <w:r w:rsidRPr="00A25312">
        <w:rPr>
          <w:rFonts w:ascii="Arial" w:hAnsi="Arial" w:cs="Arial"/>
          <w:bCs/>
        </w:rPr>
        <w:t xml:space="preserve"> </w:t>
      </w:r>
      <w:r w:rsidRPr="00A25312">
        <w:rPr>
          <w:rFonts w:ascii="Arial" w:hAnsi="Arial" w:cs="Arial"/>
        </w:rPr>
        <w:t>per il Di</w:t>
      </w:r>
      <w:r w:rsidR="00A25312">
        <w:rPr>
          <w:rFonts w:ascii="Arial" w:hAnsi="Arial" w:cs="Arial"/>
        </w:rPr>
        <w:t>stretto Provinciale di L’Aquila;</w:t>
      </w:r>
    </w:p>
    <w:p w:rsidR="00A25312" w:rsidRDefault="00B473F3" w:rsidP="00A25312">
      <w:pPr>
        <w:pStyle w:val="Paragrafoelenco"/>
        <w:numPr>
          <w:ilvl w:val="0"/>
          <w:numId w:val="2"/>
        </w:numPr>
        <w:autoSpaceDE w:val="0"/>
        <w:autoSpaceDN w:val="0"/>
        <w:adjustRightInd w:val="0"/>
        <w:rPr>
          <w:rFonts w:ascii="Arial" w:hAnsi="Arial" w:cs="Arial"/>
        </w:rPr>
      </w:pPr>
      <w:r w:rsidRPr="00A25312">
        <w:rPr>
          <w:rFonts w:ascii="Arial" w:hAnsi="Arial" w:cs="Arial"/>
          <w:b/>
          <w:bCs/>
        </w:rPr>
        <w:t>di procedere</w:t>
      </w:r>
      <w:r w:rsidRPr="00A25312">
        <w:rPr>
          <w:rFonts w:ascii="Arial" w:hAnsi="Arial" w:cs="Arial"/>
          <w:bCs/>
        </w:rPr>
        <w:t xml:space="preserve">  per tutte le motivazioni sopra riportate, all’affidamento diretto, a seguito di note del  RUP </w:t>
      </w:r>
      <w:r w:rsidRPr="00A25312">
        <w:rPr>
          <w:rFonts w:ascii="Arial" w:hAnsi="Arial" w:cs="Arial"/>
        </w:rPr>
        <w:t>prot.25205/2019,</w:t>
      </w:r>
      <w:r w:rsidRPr="00A25312">
        <w:rPr>
          <w:rFonts w:ascii="Arial" w:hAnsi="Arial" w:cs="Arial"/>
          <w:bCs/>
        </w:rPr>
        <w:t xml:space="preserve"> nei termini di cui all’art.36 comma 2 </w:t>
      </w:r>
      <w:proofErr w:type="spellStart"/>
      <w:r w:rsidRPr="00A25312">
        <w:rPr>
          <w:rFonts w:ascii="Arial" w:hAnsi="Arial" w:cs="Arial"/>
          <w:bCs/>
        </w:rPr>
        <w:t>lett</w:t>
      </w:r>
      <w:proofErr w:type="spellEnd"/>
      <w:r w:rsidRPr="00A25312">
        <w:rPr>
          <w:rFonts w:ascii="Arial" w:hAnsi="Arial" w:cs="Arial"/>
          <w:bCs/>
        </w:rPr>
        <w:t xml:space="preserve">. a) del </w:t>
      </w:r>
      <w:r w:rsidRPr="00A25312">
        <w:rPr>
          <w:rFonts w:ascii="Arial" w:hAnsi="Arial" w:cs="Arial"/>
          <w:bCs/>
          <w:u w:val="single"/>
        </w:rPr>
        <w:t>Decreto Legislativo 18 aprile 2016, n.50</w:t>
      </w:r>
      <w:r w:rsidRPr="00A25312">
        <w:rPr>
          <w:rFonts w:ascii="Arial" w:hAnsi="Arial" w:cs="Arial"/>
          <w:bCs/>
        </w:rPr>
        <w:t xml:space="preserve">, con inoltro di trattativa diretta rivolta ad un unico fornitore Dado Lab </w:t>
      </w:r>
      <w:proofErr w:type="spellStart"/>
      <w:r w:rsidRPr="00A25312">
        <w:rPr>
          <w:rFonts w:ascii="Arial" w:hAnsi="Arial" w:cs="Arial"/>
          <w:bCs/>
        </w:rPr>
        <w:t>srl</w:t>
      </w:r>
      <w:proofErr w:type="spellEnd"/>
      <w:r w:rsidRPr="00A25312">
        <w:rPr>
          <w:rFonts w:ascii="Arial" w:hAnsi="Arial" w:cs="Arial"/>
        </w:rPr>
        <w:t xml:space="preserve"> </w:t>
      </w:r>
      <w:r w:rsidRPr="00A25312">
        <w:rPr>
          <w:rFonts w:ascii="Arial" w:hAnsi="Arial" w:cs="Arial"/>
          <w:bCs/>
        </w:rPr>
        <w:t xml:space="preserve">nel bando </w:t>
      </w:r>
      <w:proofErr w:type="spellStart"/>
      <w:r w:rsidRPr="00A25312">
        <w:rPr>
          <w:rFonts w:ascii="Arial" w:hAnsi="Arial" w:cs="Arial"/>
          <w:bCs/>
        </w:rPr>
        <w:t>Mepa</w:t>
      </w:r>
      <w:proofErr w:type="spellEnd"/>
      <w:r w:rsidRPr="00A25312">
        <w:rPr>
          <w:rFonts w:ascii="Arial" w:hAnsi="Arial" w:cs="Arial"/>
          <w:bCs/>
        </w:rPr>
        <w:t xml:space="preserve"> di riferimento per la fornitura di una sonda </w:t>
      </w:r>
      <w:r w:rsidRPr="00A25312">
        <w:rPr>
          <w:rFonts w:ascii="Arial" w:hAnsi="Arial" w:cs="Arial"/>
        </w:rPr>
        <w:t xml:space="preserve"> riscaldata per campionamento emissioni in atmosfera da 1,5 mt in titanio</w:t>
      </w:r>
      <w:r w:rsidRPr="00A25312">
        <w:rPr>
          <w:rFonts w:ascii="Arial" w:hAnsi="Arial" w:cs="Arial"/>
          <w:bCs/>
        </w:rPr>
        <w:t xml:space="preserve"> </w:t>
      </w:r>
      <w:r w:rsidRPr="00A25312">
        <w:rPr>
          <w:rFonts w:ascii="Arial" w:hAnsi="Arial" w:cs="Arial"/>
        </w:rPr>
        <w:t>per il Distretto Provinciale di L’Aquila</w:t>
      </w:r>
      <w:r w:rsidRPr="00A25312">
        <w:rPr>
          <w:rFonts w:ascii="Arial" w:hAnsi="Arial" w:cs="Arial"/>
          <w:bCs/>
        </w:rPr>
        <w:t xml:space="preserve">– lotto unico- con presso a corpo pari a € 6.541,00 Iva esclusa </w:t>
      </w:r>
      <w:r w:rsidRPr="00A25312">
        <w:rPr>
          <w:rFonts w:ascii="Arial" w:hAnsi="Arial" w:cs="Arial"/>
        </w:rPr>
        <w:t xml:space="preserve">–CIG </w:t>
      </w:r>
      <w:r w:rsidR="00A25312">
        <w:rPr>
          <w:rFonts w:ascii="Arial" w:hAnsi="Arial" w:cs="Arial"/>
        </w:rPr>
        <w:t>ZA7288CE4;</w:t>
      </w:r>
    </w:p>
    <w:p w:rsidR="00A25312" w:rsidRPr="00A25312" w:rsidRDefault="00B473F3" w:rsidP="00A25312">
      <w:pPr>
        <w:pStyle w:val="Paragrafoelenco"/>
        <w:numPr>
          <w:ilvl w:val="0"/>
          <w:numId w:val="2"/>
        </w:numPr>
        <w:autoSpaceDE w:val="0"/>
        <w:autoSpaceDN w:val="0"/>
        <w:adjustRightInd w:val="0"/>
        <w:rPr>
          <w:rFonts w:ascii="Arial" w:hAnsi="Arial" w:cs="Arial"/>
        </w:rPr>
      </w:pPr>
      <w:proofErr w:type="gramStart"/>
      <w:r w:rsidRPr="00A25312">
        <w:rPr>
          <w:rFonts w:ascii="Arial" w:hAnsi="Arial" w:cs="Arial"/>
          <w:b/>
          <w:bCs/>
        </w:rPr>
        <w:t>di</w:t>
      </w:r>
      <w:proofErr w:type="gramEnd"/>
      <w:r w:rsidRPr="00A25312">
        <w:rPr>
          <w:rFonts w:ascii="Arial" w:hAnsi="Arial" w:cs="Arial"/>
          <w:b/>
          <w:bCs/>
        </w:rPr>
        <w:t xml:space="preserve"> stabilire</w:t>
      </w:r>
      <w:r w:rsidRPr="00A25312">
        <w:rPr>
          <w:rFonts w:ascii="Arial" w:hAnsi="Arial" w:cs="Arial"/>
          <w:bCs/>
        </w:rPr>
        <w:t xml:space="preserve"> che non sussistono costi per la sicurezza per rischi da interferenza</w:t>
      </w:r>
      <w:r w:rsidR="00A25312">
        <w:rPr>
          <w:rFonts w:ascii="Arial" w:hAnsi="Arial" w:cs="Arial"/>
          <w:bCs/>
        </w:rPr>
        <w:t>;</w:t>
      </w:r>
    </w:p>
    <w:p w:rsidR="00A25312" w:rsidRPr="00A25312" w:rsidRDefault="00B473F3" w:rsidP="00A25312">
      <w:pPr>
        <w:pStyle w:val="Paragrafoelenco"/>
        <w:numPr>
          <w:ilvl w:val="0"/>
          <w:numId w:val="2"/>
        </w:numPr>
        <w:autoSpaceDE w:val="0"/>
        <w:autoSpaceDN w:val="0"/>
        <w:adjustRightInd w:val="0"/>
        <w:rPr>
          <w:rFonts w:ascii="Arial" w:hAnsi="Arial" w:cs="Arial"/>
        </w:rPr>
      </w:pPr>
      <w:proofErr w:type="gramStart"/>
      <w:r w:rsidRPr="00A25312">
        <w:rPr>
          <w:rFonts w:ascii="Arial" w:hAnsi="Arial" w:cs="Arial"/>
          <w:b/>
          <w:bCs/>
        </w:rPr>
        <w:t>di</w:t>
      </w:r>
      <w:proofErr w:type="gramEnd"/>
      <w:r w:rsidRPr="00A25312">
        <w:rPr>
          <w:rFonts w:ascii="Arial" w:hAnsi="Arial" w:cs="Arial"/>
          <w:b/>
          <w:bCs/>
        </w:rPr>
        <w:t xml:space="preserve"> individuare</w:t>
      </w:r>
      <w:r w:rsidRPr="00A25312">
        <w:rPr>
          <w:rFonts w:ascii="Arial" w:hAnsi="Arial" w:cs="Arial"/>
          <w:bCs/>
        </w:rPr>
        <w:t xml:space="preserve"> quale Responsabile del procedimento, ai sensi dell’art. 31 del </w:t>
      </w:r>
      <w:proofErr w:type="spellStart"/>
      <w:r w:rsidRPr="00A25312">
        <w:rPr>
          <w:rFonts w:ascii="Arial" w:hAnsi="Arial" w:cs="Arial"/>
          <w:bCs/>
        </w:rPr>
        <w:t>D.lgs</w:t>
      </w:r>
      <w:proofErr w:type="spellEnd"/>
      <w:r w:rsidRPr="00A25312">
        <w:rPr>
          <w:rFonts w:ascii="Arial" w:hAnsi="Arial" w:cs="Arial"/>
          <w:bCs/>
        </w:rPr>
        <w:t xml:space="preserve"> 50/2016, la dr.ssa Virginia Lena;</w:t>
      </w:r>
    </w:p>
    <w:p w:rsidR="00A25312" w:rsidRPr="00A25312" w:rsidRDefault="00B473F3" w:rsidP="00B473F3">
      <w:pPr>
        <w:pStyle w:val="Paragrafoelenco"/>
        <w:numPr>
          <w:ilvl w:val="0"/>
          <w:numId w:val="2"/>
        </w:numPr>
        <w:autoSpaceDE w:val="0"/>
        <w:autoSpaceDN w:val="0"/>
        <w:adjustRightInd w:val="0"/>
        <w:rPr>
          <w:rFonts w:ascii="Arial" w:hAnsi="Arial" w:cs="Arial"/>
        </w:rPr>
      </w:pPr>
      <w:proofErr w:type="gramStart"/>
      <w:r w:rsidRPr="00A25312">
        <w:rPr>
          <w:rFonts w:ascii="Arial" w:hAnsi="Arial" w:cs="Arial"/>
          <w:b/>
        </w:rPr>
        <w:t>di</w:t>
      </w:r>
      <w:proofErr w:type="gramEnd"/>
      <w:r w:rsidRPr="00A25312">
        <w:rPr>
          <w:rFonts w:ascii="Arial" w:hAnsi="Arial" w:cs="Arial"/>
          <w:b/>
        </w:rPr>
        <w:t xml:space="preserve"> impegnare</w:t>
      </w:r>
      <w:r w:rsidRPr="00A25312">
        <w:rPr>
          <w:rFonts w:ascii="Arial" w:hAnsi="Arial" w:cs="Arial"/>
        </w:rPr>
        <w:t xml:space="preserve"> la somma complessiva di € 7.980,02 sul capitolo 09.02.2.02.619.0 denominato ““Spese per investimenti art. 1 bis L. 64/98” del bilancio finanziario 2019 che presenta adeguata disponibilità</w:t>
      </w:r>
      <w:r w:rsidR="00A25312">
        <w:rPr>
          <w:rFonts w:ascii="Arial" w:hAnsi="Arial" w:cs="Arial"/>
          <w:b/>
        </w:rPr>
        <w:t>;</w:t>
      </w:r>
    </w:p>
    <w:p w:rsidR="00B473F3" w:rsidRPr="00A25312" w:rsidRDefault="00B473F3" w:rsidP="00B473F3">
      <w:pPr>
        <w:pStyle w:val="Paragrafoelenco"/>
        <w:numPr>
          <w:ilvl w:val="0"/>
          <w:numId w:val="2"/>
        </w:numPr>
        <w:autoSpaceDE w:val="0"/>
        <w:autoSpaceDN w:val="0"/>
        <w:adjustRightInd w:val="0"/>
        <w:rPr>
          <w:rFonts w:ascii="Arial" w:hAnsi="Arial" w:cs="Arial"/>
        </w:rPr>
      </w:pPr>
      <w:proofErr w:type="gramStart"/>
      <w:r w:rsidRPr="00A25312">
        <w:rPr>
          <w:rFonts w:ascii="Arial" w:hAnsi="Arial" w:cs="Arial"/>
          <w:b/>
          <w:bCs/>
        </w:rPr>
        <w:t>di</w:t>
      </w:r>
      <w:proofErr w:type="gramEnd"/>
      <w:r w:rsidRPr="00A25312">
        <w:rPr>
          <w:rFonts w:ascii="Arial" w:hAnsi="Arial" w:cs="Arial"/>
          <w:b/>
          <w:bCs/>
        </w:rPr>
        <w:t xml:space="preserve"> dare atto</w:t>
      </w:r>
      <w:r w:rsidRPr="00A25312">
        <w:rPr>
          <w:rFonts w:ascii="Arial" w:hAnsi="Arial" w:cs="Arial"/>
          <w:bCs/>
        </w:rPr>
        <w:t xml:space="preserve"> che il presente provvedimento diverrà esecutivo al momento dell’apposizione del visto di regolarità contabile attestante la copertura finanziaria della spesa prevista</w:t>
      </w:r>
    </w:p>
    <w:p w:rsidR="00B473F3" w:rsidRDefault="00B473F3" w:rsidP="00B473F3">
      <w:pPr>
        <w:suppressAutoHyphens/>
        <w:rPr>
          <w:rFonts w:ascii="Arial" w:hAnsi="Arial" w:cs="Arial"/>
          <w:bCs/>
          <w:sz w:val="10"/>
          <w:szCs w:val="10"/>
        </w:rPr>
      </w:pPr>
    </w:p>
    <w:p w:rsidR="00B473F3" w:rsidRDefault="00B473F3" w:rsidP="00B473F3">
      <w:pPr>
        <w:suppressAutoHyphens/>
        <w:rPr>
          <w:rFonts w:ascii="Arial" w:hAnsi="Arial" w:cs="Arial"/>
          <w:bCs/>
          <w:sz w:val="10"/>
          <w:szCs w:val="10"/>
        </w:rPr>
      </w:pPr>
      <w:bookmarkStart w:id="0" w:name="_GoBack"/>
      <w:bookmarkEnd w:id="0"/>
    </w:p>
    <w:p w:rsidR="00B473F3" w:rsidRDefault="00B473F3" w:rsidP="00B473F3">
      <w:pPr>
        <w:suppressAutoHyphens/>
        <w:ind w:left="-142"/>
        <w:rPr>
          <w:rFonts w:ascii="Arial" w:hAnsi="Arial" w:cs="Arial"/>
          <w:bCs/>
          <w:sz w:val="12"/>
          <w:szCs w:val="12"/>
        </w:rPr>
      </w:pPr>
    </w:p>
    <w:p w:rsidR="00B473F3" w:rsidRDefault="00B473F3" w:rsidP="00B473F3">
      <w:pPr>
        <w:suppressAutoHyphens/>
        <w:ind w:left="-142"/>
        <w:rPr>
          <w:rFonts w:ascii="Arial" w:hAnsi="Arial" w:cs="Arial"/>
          <w:bCs/>
          <w:sz w:val="12"/>
          <w:szCs w:val="12"/>
        </w:rPr>
      </w:pPr>
    </w:p>
    <w:p w:rsidR="00B473F3" w:rsidRPr="009C3FF9" w:rsidRDefault="00B473F3" w:rsidP="00B473F3">
      <w:pPr>
        <w:suppressAutoHyphens/>
        <w:ind w:left="-142"/>
        <w:rPr>
          <w:rFonts w:ascii="Arial" w:hAnsi="Arial" w:cs="Arial"/>
          <w:bCs/>
          <w:sz w:val="12"/>
          <w:szCs w:val="12"/>
        </w:rPr>
      </w:pPr>
    </w:p>
    <w:p w:rsidR="00B473F3" w:rsidRDefault="00B473F3" w:rsidP="00B473F3">
      <w:pPr>
        <w:suppressAutoHyphens/>
        <w:ind w:left="-142"/>
        <w:rPr>
          <w:rFonts w:ascii="Arial" w:hAnsi="Arial" w:cs="Arial"/>
          <w:iCs/>
          <w:sz w:val="22"/>
        </w:rPr>
      </w:pPr>
    </w:p>
    <w:p w:rsidR="00B473F3" w:rsidRDefault="00B473F3" w:rsidP="00B473F3">
      <w:pPr>
        <w:spacing w:line="360" w:lineRule="auto"/>
        <w:ind w:left="4248" w:firstLine="708"/>
        <w:rPr>
          <w:b/>
          <w:i/>
          <w:iCs/>
          <w:sz w:val="22"/>
        </w:rPr>
      </w:pPr>
    </w:p>
    <w:p w:rsidR="00E37A88" w:rsidRDefault="00E37A88"/>
    <w:sectPr w:rsidR="00E37A88" w:rsidSect="00F969D6">
      <w:footerReference w:type="default" r:id="rId7"/>
      <w:headerReference w:type="first" r:id="rId8"/>
      <w:footerReference w:type="first" r:id="rId9"/>
      <w:pgSz w:w="11906" w:h="16838" w:code="9"/>
      <w:pgMar w:top="1258" w:right="1134" w:bottom="1797" w:left="1080" w:header="902" w:footer="90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1D9D" w:rsidRDefault="00CE1D9D">
      <w:r>
        <w:separator/>
      </w:r>
    </w:p>
  </w:endnote>
  <w:endnote w:type="continuationSeparator" w:id="0">
    <w:p w:rsidR="00CE1D9D" w:rsidRDefault="00CE1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MT">
    <w:panose1 w:val="00000000000000000000"/>
    <w:charset w:val="00"/>
    <w:family w:val="swiss"/>
    <w:notTrueType/>
    <w:pitch w:val="default"/>
    <w:sig w:usb0="00000003" w:usb1="00000000" w:usb2="00000000" w:usb3="00000000" w:csb0="00000001" w:csb1="00000000"/>
  </w:font>
  <w:font w:name="Arial-BoldMT">
    <w:panose1 w:val="00000000000000000000"/>
    <w:charset w:val="00"/>
    <w:family w:val="swiss"/>
    <w:notTrueType/>
    <w:pitch w:val="default"/>
    <w:sig w:usb0="00000003" w:usb1="00000000" w:usb2="00000000" w:usb3="00000000" w:csb0="00000001" w:csb1="00000000"/>
  </w:font>
  <w:font w:name="Arial-BoldItalicM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PSMT">
    <w:panose1 w:val="00000000000000000000"/>
    <w:charset w:val="00"/>
    <w:family w:val="auto"/>
    <w:notTrueType/>
    <w:pitch w:val="default"/>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58B" w:rsidRPr="00D17153" w:rsidRDefault="00B473F3" w:rsidP="00D17153">
    <w:pPr>
      <w:pStyle w:val="Pidipagina"/>
      <w:jc w:val="right"/>
    </w:pPr>
    <w:r>
      <w:rPr>
        <w:noProof/>
        <w:lang w:val="it-IT" w:eastAsia="it-IT"/>
      </w:rPr>
      <w:drawing>
        <wp:anchor distT="0" distB="0" distL="114300" distR="114300" simplePos="0" relativeHeight="251660288" behindDoc="0" locked="0" layoutInCell="1" allowOverlap="1">
          <wp:simplePos x="0" y="0"/>
          <wp:positionH relativeFrom="column">
            <wp:posOffset>5829300</wp:posOffset>
          </wp:positionH>
          <wp:positionV relativeFrom="paragraph">
            <wp:posOffset>-193040</wp:posOffset>
          </wp:positionV>
          <wp:extent cx="748030" cy="731520"/>
          <wp:effectExtent l="0" t="0" r="0" b="0"/>
          <wp:wrapSquare wrapText="bothSides"/>
          <wp:docPr id="3" name="Immagine 3" descr="marchioartaebas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rchioartaebas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030" cy="73152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7153" w:rsidRDefault="00CE1D9D" w:rsidP="00D17153">
    <w:pPr>
      <w:pStyle w:val="Pidipagina"/>
    </w:pPr>
  </w:p>
  <w:p w:rsidR="00D17153" w:rsidRDefault="00B473F3" w:rsidP="0039103C">
    <w:pPr>
      <w:pStyle w:val="Pidipagina"/>
    </w:pPr>
    <w:r>
      <w:rPr>
        <w:noProof/>
        <w:sz w:val="20"/>
        <w:lang w:val="it-IT" w:eastAsia="it-IT"/>
      </w:rPr>
      <mc:AlternateContent>
        <mc:Choice Requires="wps">
          <w:drawing>
            <wp:anchor distT="0" distB="0" distL="114300" distR="114300" simplePos="0" relativeHeight="251659264" behindDoc="0" locked="0" layoutInCell="1" allowOverlap="1">
              <wp:simplePos x="0" y="0"/>
              <wp:positionH relativeFrom="column">
                <wp:posOffset>1257300</wp:posOffset>
              </wp:positionH>
              <wp:positionV relativeFrom="paragraph">
                <wp:posOffset>88900</wp:posOffset>
              </wp:positionV>
              <wp:extent cx="4848225" cy="457200"/>
              <wp:effectExtent l="0" t="3175" r="0" b="0"/>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4822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76F4" w:rsidRPr="001576F4" w:rsidRDefault="00CE1D9D" w:rsidP="001576F4">
                          <w:pPr>
                            <w:jc w:val="center"/>
                            <w:rPr>
                              <w:rStyle w:val="Collegamentoipertestuale"/>
                              <w:rFonts w:ascii="Tahoma" w:hAnsi="Tahoma" w:cs="Tahoma"/>
                              <w:sz w:val="4"/>
                              <w:szCs w:val="8"/>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tangolo 2" o:spid="_x0000_s1026" style="position:absolute;margin-left:99pt;margin-top:7pt;width:381.75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" filled="f" stroked="f">
              <v:textbox>
                <w:txbxContent>
                  <w:p w:rsidR="001576F4" w:rsidRPr="001576F4" w:rsidRDefault="00CE1D9D" w:rsidP="001576F4">
                    <w:pPr>
                      <w:jc w:val="center"/>
                      <w:rPr>
                        <w:rStyle w:val="Collegamentoipertestuale"/>
                        <w:rFonts w:ascii="Tahoma" w:hAnsi="Tahoma" w:cs="Tahoma"/>
                        <w:sz w:val="4"/>
                        <w:szCs w:val="8"/>
                        <w:lang w:val="en-GB"/>
                      </w:rPr>
                    </w:pPr>
                  </w:p>
                </w:txbxContent>
              </v:textbox>
            </v:rect>
          </w:pict>
        </mc:Fallback>
      </mc:AlternateContent>
    </w:r>
    <w:r>
      <w:t xml:space="preserve">                       </w:t>
    </w:r>
  </w:p>
  <w:p w:rsidR="00D17153" w:rsidRDefault="00CE1D9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1D9D" w:rsidRDefault="00CE1D9D">
      <w:r>
        <w:separator/>
      </w:r>
    </w:p>
  </w:footnote>
  <w:footnote w:type="continuationSeparator" w:id="0">
    <w:p w:rsidR="00CE1D9D" w:rsidRDefault="00CE1D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C4B" w:rsidRDefault="00B473F3" w:rsidP="00B46A4C">
    <w:pPr>
      <w:pStyle w:val="Intestazione"/>
      <w:rPr>
        <w:rFonts w:ascii="Batang" w:eastAsia="Batang" w:hAnsi="Batang"/>
        <w:smallCaps/>
        <w:sz w:val="16"/>
        <w:szCs w:val="16"/>
      </w:rPr>
    </w:pPr>
    <w:r w:rsidRPr="0095697B">
      <w:rPr>
        <w:b/>
        <w:noProof/>
      </w:rPr>
      <w:drawing>
        <wp:inline distT="0" distB="0" distL="0" distR="0">
          <wp:extent cx="3429000" cy="781050"/>
          <wp:effectExtent l="0" t="0" r="0" b="0"/>
          <wp:docPr id="1" name="Immagine 1" descr="AreaA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eaAm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0" cy="781050"/>
                  </a:xfrm>
                  <a:prstGeom prst="rect">
                    <a:avLst/>
                  </a:prstGeom>
                  <a:noFill/>
                  <a:ln>
                    <a:noFill/>
                  </a:ln>
                </pic:spPr>
              </pic:pic>
            </a:graphicData>
          </a:graphic>
        </wp:inline>
      </w:drawing>
    </w:r>
  </w:p>
  <w:p w:rsidR="00B7056A" w:rsidRDefault="00CE1D9D">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hybridMultilevel"/>
    <w:tmpl w:val="B328B5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0DA0C13"/>
    <w:multiLevelType w:val="hybridMultilevel"/>
    <w:tmpl w:val="62282B38"/>
    <w:lvl w:ilvl="0" w:tplc="5992CB9E">
      <w:start w:val="1"/>
      <w:numFmt w:val="decimal"/>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8EE"/>
    <w:rsid w:val="00766C0D"/>
    <w:rsid w:val="00A25312"/>
    <w:rsid w:val="00B473F3"/>
    <w:rsid w:val="00CE1D9D"/>
    <w:rsid w:val="00E37A88"/>
    <w:rsid w:val="00E618EE"/>
    <w:rsid w:val="00FB6FD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A728B45-A6CD-497E-9DA6-E4712CB0D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B6FDB"/>
    <w:pPr>
      <w:spacing w:after="0" w:line="240" w:lineRule="auto"/>
      <w:jc w:val="both"/>
    </w:pPr>
    <w:rPr>
      <w:rFonts w:ascii="Times New Roman" w:hAnsi="Times New Roman"/>
      <w:sz w:val="24"/>
    </w:rPr>
  </w:style>
  <w:style w:type="paragraph" w:styleId="Titolo3">
    <w:name w:val="heading 3"/>
    <w:basedOn w:val="Normale"/>
    <w:next w:val="Normale"/>
    <w:link w:val="Titolo3Carattere"/>
    <w:qFormat/>
    <w:rsid w:val="00B473F3"/>
    <w:pPr>
      <w:keepNext/>
      <w:jc w:val="left"/>
      <w:outlineLvl w:val="2"/>
    </w:pPr>
    <w:rPr>
      <w:rFonts w:eastAsia="Times New Roman" w:cs="Times New Roman"/>
      <w:b/>
      <w:sz w:val="18"/>
      <w:szCs w:val="1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rsid w:val="00B473F3"/>
    <w:rPr>
      <w:rFonts w:ascii="Times New Roman" w:eastAsia="Times New Roman" w:hAnsi="Times New Roman" w:cs="Times New Roman"/>
      <w:b/>
      <w:sz w:val="18"/>
      <w:szCs w:val="18"/>
      <w:lang w:eastAsia="it-IT"/>
    </w:rPr>
  </w:style>
  <w:style w:type="paragraph" w:styleId="Intestazione">
    <w:name w:val="header"/>
    <w:basedOn w:val="Normale"/>
    <w:link w:val="IntestazioneCarattere"/>
    <w:rsid w:val="00B473F3"/>
    <w:pPr>
      <w:tabs>
        <w:tab w:val="center" w:pos="4819"/>
        <w:tab w:val="right" w:pos="9638"/>
      </w:tabs>
      <w:jc w:val="left"/>
    </w:pPr>
    <w:rPr>
      <w:rFonts w:eastAsia="Times New Roman" w:cs="Times New Roman"/>
      <w:szCs w:val="24"/>
      <w:lang w:eastAsia="it-IT"/>
    </w:rPr>
  </w:style>
  <w:style w:type="character" w:customStyle="1" w:styleId="IntestazioneCarattere">
    <w:name w:val="Intestazione Carattere"/>
    <w:basedOn w:val="Carpredefinitoparagrafo"/>
    <w:link w:val="Intestazione"/>
    <w:rsid w:val="00B473F3"/>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rsid w:val="00B473F3"/>
    <w:pPr>
      <w:tabs>
        <w:tab w:val="center" w:pos="4819"/>
        <w:tab w:val="right" w:pos="9638"/>
      </w:tabs>
      <w:jc w:val="left"/>
    </w:pPr>
    <w:rPr>
      <w:rFonts w:eastAsia="Times New Roman" w:cs="Times New Roman"/>
      <w:szCs w:val="24"/>
      <w:lang w:val="x-none" w:eastAsia="x-none"/>
    </w:rPr>
  </w:style>
  <w:style w:type="character" w:customStyle="1" w:styleId="PidipaginaCarattere">
    <w:name w:val="Piè di pagina Carattere"/>
    <w:basedOn w:val="Carpredefinitoparagrafo"/>
    <w:link w:val="Pidipagina"/>
    <w:uiPriority w:val="99"/>
    <w:rsid w:val="00B473F3"/>
    <w:rPr>
      <w:rFonts w:ascii="Times New Roman" w:eastAsia="Times New Roman" w:hAnsi="Times New Roman" w:cs="Times New Roman"/>
      <w:sz w:val="24"/>
      <w:szCs w:val="24"/>
      <w:lang w:val="x-none" w:eastAsia="x-none"/>
    </w:rPr>
  </w:style>
  <w:style w:type="character" w:styleId="Collegamentoipertestuale">
    <w:name w:val="Hyperlink"/>
    <w:rsid w:val="00B473F3"/>
    <w:rPr>
      <w:color w:val="0000FF"/>
      <w:u w:val="single"/>
    </w:rPr>
  </w:style>
  <w:style w:type="paragraph" w:styleId="Paragrafoelenco">
    <w:name w:val="List Paragraph"/>
    <w:basedOn w:val="Normale"/>
    <w:uiPriority w:val="34"/>
    <w:qFormat/>
    <w:rsid w:val="00B473F3"/>
    <w:pPr>
      <w:spacing w:after="200" w:line="276" w:lineRule="auto"/>
      <w:ind w:left="720"/>
      <w:contextualSpacing/>
      <w:jc w:val="left"/>
    </w:pPr>
    <w:rPr>
      <w:rFonts w:ascii="Calibri" w:eastAsia="Calibri" w:hAnsi="Calibri" w:cs="Times New Roman"/>
      <w:sz w:val="22"/>
    </w:rPr>
  </w:style>
  <w:style w:type="character" w:styleId="Enfasicorsivo">
    <w:name w:val="Emphasis"/>
    <w:uiPriority w:val="20"/>
    <w:qFormat/>
    <w:rsid w:val="00B473F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1821</Words>
  <Characters>10381</Characters>
  <Application>Microsoft Office Word</Application>
  <DocSecurity>0</DocSecurity>
  <Lines>86</Lines>
  <Paragraphs>24</Paragraphs>
  <ScaleCrop>false</ScaleCrop>
  <Company/>
  <LinksUpToDate>false</LinksUpToDate>
  <CharactersWithSpaces>12178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Gianmarco Piovani</dc:creator>
  <cp:lastModifiedBy>Giovanni Tremante</cp:lastModifiedBy>
  <cp:revision>4</cp:revision>
  <dcterms:created xsi:type="dcterms:W3CDTF">2016-07-20T07:40:00Z</dcterms:created>
  <dcterms:modified xsi:type="dcterms:W3CDTF">2019-05-27T11:33:00Z</dcterms:modified>
</cp:coreProperties>
</file>